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9DF" w:rsidRPr="00D159DF" w:rsidRDefault="00D159DF" w:rsidP="00D159DF">
      <w:pPr>
        <w:tabs>
          <w:tab w:val="left" w:pos="284"/>
        </w:tabs>
        <w:jc w:val="center"/>
        <w:rPr>
          <w:rFonts w:ascii="Tahoma" w:hAnsi="Tahoma" w:cs="Tahoma"/>
          <w:szCs w:val="24"/>
        </w:rPr>
      </w:pPr>
      <w:r w:rsidRPr="00D159DF">
        <w:rPr>
          <w:rFonts w:ascii="Tahoma" w:hAnsi="Tahoma" w:cs="Tahoma"/>
          <w:szCs w:val="24"/>
        </w:rPr>
        <w:t>PROJEKT - U M O W A 272/</w:t>
      </w:r>
      <w:r w:rsidR="00915E69">
        <w:rPr>
          <w:rFonts w:ascii="Tahoma" w:hAnsi="Tahoma" w:cs="Tahoma"/>
          <w:szCs w:val="24"/>
        </w:rPr>
        <w:t>5</w:t>
      </w:r>
      <w:r w:rsidRPr="00D159DF">
        <w:rPr>
          <w:rFonts w:ascii="Tahoma" w:hAnsi="Tahoma" w:cs="Tahoma"/>
          <w:szCs w:val="24"/>
        </w:rPr>
        <w:t>/2016- 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W dniu ______-_____-201</w:t>
      </w:r>
      <w:r w:rsidR="00A1782D">
        <w:rPr>
          <w:rFonts w:ascii="Tahoma" w:hAnsi="Tahoma" w:cs="Tahoma"/>
          <w:szCs w:val="24"/>
        </w:rPr>
        <w:t>6</w:t>
      </w:r>
      <w:r w:rsidRPr="00D159DF">
        <w:rPr>
          <w:rFonts w:ascii="Tahoma" w:hAnsi="Tahoma" w:cs="Tahoma"/>
          <w:szCs w:val="24"/>
        </w:rPr>
        <w:t xml:space="preserve"> roku, pomiędzy:</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1. Gminą Adamów, reprezentowaną przez:</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ab/>
        <w:t>REGON 950368486, NIP 9222813872</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ab/>
        <w:t>1) Wójta Gminy Adamów- mgr Dariusz Szykuła</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ab/>
        <w:t>2) przy kontrasygnacie Skarbnika Gminy - mgr Ewelina Droździel-Szykuła</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z siedzibą: Urząd Gminy Adamów w Adamowie, Adamów 11b, 22-442  Adamów; zwaną dalej „zamawiającym”, a</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2._____________________________________________, reprezentowanym przez:</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1) _________________________________,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2) (…)</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z siedzibą w __________________________________________________________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posiadający wpis do ewidencji działalności gospodarczej dokonanej przez ______________ dnia __________lub jest wpisany do KRS przez ___________________________________ dnia _________________, oznaczony wpisem ___________________________ dokonanym przez ____________________________________________________________________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REGON _________________; NIP ______________________; zwanym dalej „Wykonawcą”;</w:t>
      </w:r>
    </w:p>
    <w:p w:rsidR="00D159DF" w:rsidRPr="00D159DF" w:rsidRDefault="00D159DF" w:rsidP="00D159DF">
      <w:pPr>
        <w:spacing w:line="23" w:lineRule="atLeast"/>
        <w:jc w:val="both"/>
        <w:rPr>
          <w:rFonts w:ascii="Tahoma" w:eastAsia="Calibri" w:hAnsi="Tahoma" w:cs="Tahoma"/>
          <w:szCs w:val="24"/>
          <w:lang w:eastAsia="en-US"/>
        </w:rPr>
      </w:pPr>
      <w:r w:rsidRPr="00D159DF">
        <w:rPr>
          <w:rFonts w:ascii="Tahoma" w:eastAsia="Calibri" w:hAnsi="Tahoma" w:cs="Tahoma"/>
          <w:szCs w:val="24"/>
          <w:lang w:eastAsia="en-US"/>
        </w:rPr>
        <w:t>łącznie zwanymi „</w:t>
      </w:r>
      <w:r w:rsidRPr="00D159DF">
        <w:rPr>
          <w:rFonts w:ascii="Tahoma" w:eastAsia="Calibri" w:hAnsi="Tahoma" w:cs="Tahoma"/>
          <w:b/>
          <w:szCs w:val="24"/>
          <w:lang w:eastAsia="en-US"/>
        </w:rPr>
        <w:t>Stronami</w:t>
      </w:r>
      <w:r w:rsidRPr="00D159DF">
        <w:rPr>
          <w:rFonts w:ascii="Tahoma" w:eastAsia="Calibri" w:hAnsi="Tahoma" w:cs="Tahoma"/>
          <w:szCs w:val="24"/>
          <w:lang w:eastAsia="en-US"/>
        </w:rPr>
        <w:t>”, a odrębnie „</w:t>
      </w:r>
      <w:r w:rsidRPr="00D159DF">
        <w:rPr>
          <w:rFonts w:ascii="Tahoma" w:eastAsia="Calibri" w:hAnsi="Tahoma" w:cs="Tahoma"/>
          <w:b/>
          <w:szCs w:val="24"/>
          <w:lang w:eastAsia="en-US"/>
        </w:rPr>
        <w:t>Stroną</w:t>
      </w:r>
      <w:r w:rsidRPr="00D159DF">
        <w:rPr>
          <w:rFonts w:ascii="Tahoma" w:eastAsia="Calibri" w:hAnsi="Tahoma" w:cs="Tahoma"/>
          <w:szCs w:val="24"/>
          <w:lang w:eastAsia="en-US"/>
        </w:rPr>
        <w:t xml:space="preserve">”- </w:t>
      </w:r>
    </w:p>
    <w:p w:rsidR="00D159DF" w:rsidRPr="00D159DF" w:rsidRDefault="00D159DF" w:rsidP="00D159DF">
      <w:pPr>
        <w:widowControl w:val="0"/>
        <w:tabs>
          <w:tab w:val="left" w:pos="284"/>
        </w:tabs>
        <w:autoSpaceDE w:val="0"/>
        <w:autoSpaceDN w:val="0"/>
        <w:adjustRightInd w:val="0"/>
        <w:jc w:val="both"/>
        <w:rPr>
          <w:rFonts w:ascii="Tahoma" w:hAnsi="Tahoma" w:cs="Tahoma"/>
          <w:szCs w:val="24"/>
        </w:rPr>
      </w:pPr>
      <w:r w:rsidRPr="00D159DF">
        <w:rPr>
          <w:rFonts w:ascii="Tahoma" w:hAnsi="Tahoma" w:cs="Tahoma"/>
          <w:szCs w:val="24"/>
        </w:rPr>
        <w:t>zostaje za</w:t>
      </w:r>
      <w:r w:rsidRPr="0098063D">
        <w:rPr>
          <w:rFonts w:ascii="Tahoma" w:hAnsi="Tahoma" w:cs="Tahoma"/>
          <w:szCs w:val="24"/>
        </w:rPr>
        <w:t xml:space="preserve">warta umowa na </w:t>
      </w:r>
      <w:r w:rsidR="00915E69">
        <w:rPr>
          <w:rFonts w:ascii="Tahoma" w:hAnsi="Tahoma" w:cs="Tahoma"/>
        </w:rPr>
        <w:t>Budowa drogi gminnej Nr 010827L w m. Feliksówka praz przebudowa drogi gminnej Nr 0101827L Szewnia Górna - Czarnowoda, Gmina Adamów - ETAP przebudowa drogi gminnej Nr 0101827L Szewnia Górna - Czarnowoda</w:t>
      </w:r>
      <w:r w:rsidRPr="0098063D">
        <w:rPr>
          <w:rFonts w:ascii="Tahoma" w:hAnsi="Tahoma" w:cs="Tahoma"/>
          <w:szCs w:val="24"/>
        </w:rPr>
        <w:t>, która oparta jest na przeprowadzonym postępowaniu przetargow</w:t>
      </w:r>
      <w:r w:rsidRPr="00D159DF">
        <w:rPr>
          <w:rFonts w:ascii="Tahoma" w:hAnsi="Tahoma" w:cs="Tahoma"/>
          <w:szCs w:val="24"/>
        </w:rPr>
        <w:t>ym w trybie przetargu nieograniczonego a umowa niniejsza została zawarta w oparciu o dokumenty wchodzące w skład wybranej oferty przez zamawiającego, o treści:</w:t>
      </w:r>
    </w:p>
    <w:p w:rsidR="00AF6ECB" w:rsidRPr="00D159DF" w:rsidRDefault="00AF6ECB">
      <w:pPr>
        <w:tabs>
          <w:tab w:val="left" w:pos="284"/>
        </w:tabs>
        <w:spacing w:line="23" w:lineRule="atLeast"/>
        <w:jc w:val="both"/>
        <w:rPr>
          <w:rFonts w:ascii="Tahoma" w:hAnsi="Tahoma" w:cs="Tahoma"/>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1</w:t>
      </w:r>
    </w:p>
    <w:p w:rsidR="00AF6ECB" w:rsidRPr="00D159DF" w:rsidRDefault="00A16F36">
      <w:pPr>
        <w:tabs>
          <w:tab w:val="left" w:pos="284"/>
        </w:tabs>
        <w:spacing w:line="23" w:lineRule="atLeast"/>
        <w:jc w:val="center"/>
        <w:rPr>
          <w:rFonts w:ascii="Tahoma" w:eastAsia="Calibri" w:hAnsi="Tahoma" w:cs="Tahoma"/>
          <w:szCs w:val="24"/>
          <w:lang w:eastAsia="en-US"/>
        </w:rPr>
      </w:pPr>
      <w:r w:rsidRPr="00D159DF">
        <w:rPr>
          <w:rFonts w:ascii="Tahoma" w:hAnsi="Tahoma" w:cs="Tahoma"/>
          <w:b/>
          <w:szCs w:val="24"/>
        </w:rPr>
        <w:t>Przedmiot umowy</w:t>
      </w:r>
    </w:p>
    <w:p w:rsidR="00AF6ECB" w:rsidRPr="00D159DF" w:rsidRDefault="00A16F36" w:rsidP="00E335C8">
      <w:pPr>
        <w:pStyle w:val="Akapitzlist"/>
        <w:numPr>
          <w:ilvl w:val="0"/>
          <w:numId w:val="17"/>
        </w:numPr>
        <w:tabs>
          <w:tab w:val="left" w:pos="567"/>
        </w:tabs>
        <w:spacing w:line="23" w:lineRule="atLeast"/>
        <w:ind w:right="51" w:hanging="720"/>
        <w:jc w:val="both"/>
        <w:rPr>
          <w:rFonts w:ascii="Tahoma" w:hAnsi="Tahoma" w:cs="Tahoma"/>
          <w:szCs w:val="24"/>
          <w:lang w:eastAsia="ar-SA"/>
        </w:rPr>
      </w:pPr>
      <w:r w:rsidRPr="00D159DF">
        <w:rPr>
          <w:rFonts w:ascii="Tahoma" w:eastAsia="Calibri" w:hAnsi="Tahoma" w:cs="Tahoma"/>
          <w:szCs w:val="24"/>
          <w:lang w:eastAsia="en-US"/>
        </w:rPr>
        <w:t>Zamawiający zamawia, a Wykonawca przyjmuje do wykonania, roboty budowlane niezbędne do wykonania i oddania obiektu budowlanego - w ramach zadania pod nazwą:</w:t>
      </w:r>
      <w:r w:rsidRPr="0098063D">
        <w:rPr>
          <w:rFonts w:ascii="Tahoma" w:eastAsia="Calibri" w:hAnsi="Tahoma" w:cs="Tahoma"/>
          <w:szCs w:val="24"/>
          <w:lang w:eastAsia="en-US"/>
        </w:rPr>
        <w:t xml:space="preserve"> </w:t>
      </w:r>
      <w:r w:rsidR="00915E69">
        <w:rPr>
          <w:rFonts w:ascii="Tahoma" w:hAnsi="Tahoma" w:cs="Tahoma"/>
        </w:rPr>
        <w:t>Budowa drogi gminnej Nr 010827L w m. Feliksówka praz przebudowa drogi gminnej Nr 0101827L Szewnia Górna - Czarnowoda, Gmina Adamów - ETAP p</w:t>
      </w:r>
      <w:bookmarkStart w:id="0" w:name="_GoBack"/>
      <w:bookmarkEnd w:id="0"/>
      <w:r w:rsidR="00915E69">
        <w:rPr>
          <w:rFonts w:ascii="Tahoma" w:hAnsi="Tahoma" w:cs="Tahoma"/>
        </w:rPr>
        <w:t>rzebudowa drogi gminnej Nr 0101827L Szewnia Górna - Czarnowoda</w:t>
      </w:r>
      <w:r w:rsidRPr="0098063D">
        <w:rPr>
          <w:rFonts w:ascii="Tahoma" w:eastAsia="Calibri" w:hAnsi="Tahoma" w:cs="Tahoma"/>
          <w:szCs w:val="24"/>
          <w:lang w:eastAsia="en-US"/>
        </w:rPr>
        <w:t xml:space="preserve">- opisanego Dokumentacją projektową stanowiącą </w:t>
      </w:r>
      <w:r w:rsidRPr="00D159DF">
        <w:rPr>
          <w:rFonts w:ascii="Tahoma" w:eastAsia="Calibri" w:hAnsi="Tahoma" w:cs="Tahoma"/>
          <w:szCs w:val="24"/>
          <w:lang w:eastAsia="en-US"/>
        </w:rPr>
        <w:t xml:space="preserve">załącznik Nr … oraz  </w:t>
      </w:r>
      <w:r w:rsidR="006710B2">
        <w:rPr>
          <w:rFonts w:ascii="Tahoma" w:eastAsia="Calibri" w:hAnsi="Tahoma" w:cs="Tahoma"/>
          <w:szCs w:val="24"/>
          <w:lang w:eastAsia="en-US"/>
        </w:rPr>
        <w:t>STWiOR</w:t>
      </w:r>
      <w:r w:rsidRPr="00D159DF">
        <w:rPr>
          <w:rFonts w:ascii="Tahoma" w:eastAsia="Calibri" w:hAnsi="Tahoma" w:cs="Tahoma"/>
          <w:szCs w:val="24"/>
          <w:lang w:eastAsia="en-US"/>
        </w:rPr>
        <w:t xml:space="preserve"> stanowiącymi załącznik Nr …., zgodnie z Ofertą Wykonawcy stanowiącą załącznik Nr ……, zgodnie z zasadami wiedzy technicznej i obowiązującymi w Rzeczypospolitej Polskiej przepisami prawa powszechnie obowiązującego, w terminie określonym Umową, zwane dalej „robotami” lub „robotami budowlanymi”.</w:t>
      </w:r>
    </w:p>
    <w:p w:rsidR="00AF6ECB" w:rsidRPr="00D159DF" w:rsidRDefault="00A16F36">
      <w:pPr>
        <w:pStyle w:val="Akapitzlist"/>
        <w:numPr>
          <w:ilvl w:val="0"/>
          <w:numId w:val="17"/>
        </w:numPr>
        <w:tabs>
          <w:tab w:val="left" w:pos="567"/>
        </w:tabs>
        <w:spacing w:line="23" w:lineRule="atLeast"/>
        <w:ind w:right="51" w:hanging="567"/>
        <w:jc w:val="both"/>
        <w:rPr>
          <w:rFonts w:ascii="Tahoma" w:hAnsi="Tahoma" w:cs="Tahoma"/>
          <w:iCs/>
          <w:szCs w:val="24"/>
        </w:rPr>
      </w:pPr>
      <w:r w:rsidRPr="00D159DF">
        <w:rPr>
          <w:rFonts w:ascii="Tahoma" w:hAnsi="Tahoma" w:cs="Tahoma"/>
          <w:szCs w:val="24"/>
          <w:lang w:eastAsia="ar-SA"/>
        </w:rPr>
        <w:t xml:space="preserve">Wykonawca zobowiązuje się wykonać wszystkie opisane Dokumentacją projektową oraz </w:t>
      </w:r>
      <w:r w:rsidR="006710B2">
        <w:rPr>
          <w:rFonts w:ascii="Tahoma" w:hAnsi="Tahoma" w:cs="Tahoma"/>
          <w:szCs w:val="24"/>
          <w:lang w:eastAsia="ar-SA"/>
        </w:rPr>
        <w:t>STWiOR</w:t>
      </w:r>
      <w:r w:rsidRPr="00D159DF">
        <w:rPr>
          <w:rFonts w:ascii="Tahoma" w:hAnsi="Tahoma" w:cs="Tahoma"/>
          <w:szCs w:val="24"/>
          <w:lang w:eastAsia="ar-SA"/>
        </w:rPr>
        <w:t xml:space="preserve"> roboty budowlane, niezbędne do realizacji przedmiotu Umowy.</w:t>
      </w:r>
    </w:p>
    <w:p w:rsidR="006710B2" w:rsidRDefault="00A16F36">
      <w:pPr>
        <w:pStyle w:val="Akapitzlist"/>
        <w:numPr>
          <w:ilvl w:val="0"/>
          <w:numId w:val="17"/>
        </w:numPr>
        <w:tabs>
          <w:tab w:val="left" w:pos="567"/>
        </w:tabs>
        <w:spacing w:line="23" w:lineRule="atLeast"/>
        <w:ind w:right="51" w:hanging="567"/>
        <w:jc w:val="both"/>
        <w:rPr>
          <w:rFonts w:ascii="Tahoma" w:hAnsi="Tahoma" w:cs="Tahoma"/>
          <w:szCs w:val="24"/>
          <w:lang w:eastAsia="ar-SA"/>
        </w:rPr>
      </w:pPr>
      <w:r w:rsidRPr="00D159DF">
        <w:rPr>
          <w:rFonts w:ascii="Tahoma" w:hAnsi="Tahoma" w:cs="Tahoma"/>
          <w:iCs/>
          <w:szCs w:val="24"/>
        </w:rPr>
        <w:t xml:space="preserve">Szczegółowy zakres robót został ujęty w </w:t>
      </w:r>
      <w:r w:rsidRPr="00D159DF">
        <w:rPr>
          <w:rFonts w:ascii="Tahoma" w:hAnsi="Tahoma" w:cs="Tahoma"/>
          <w:szCs w:val="24"/>
        </w:rPr>
        <w:t>dokumentacji projektowo-wykonawczej oraz w przedmiarach robót. Zakres prac obejmuje swoim zakresem przebudowę odcink</w:t>
      </w:r>
      <w:r w:rsidR="00A1782D">
        <w:rPr>
          <w:rFonts w:ascii="Tahoma" w:hAnsi="Tahoma" w:cs="Tahoma"/>
          <w:szCs w:val="24"/>
        </w:rPr>
        <w:t>a</w:t>
      </w:r>
      <w:r w:rsidRPr="00D159DF">
        <w:rPr>
          <w:rFonts w:ascii="Tahoma" w:hAnsi="Tahoma" w:cs="Tahoma"/>
          <w:szCs w:val="24"/>
        </w:rPr>
        <w:t xml:space="preserve"> dr</w:t>
      </w:r>
      <w:r w:rsidR="00A1782D">
        <w:rPr>
          <w:rFonts w:ascii="Tahoma" w:hAnsi="Tahoma" w:cs="Tahoma"/>
          <w:szCs w:val="24"/>
        </w:rPr>
        <w:t>ogi</w:t>
      </w:r>
      <w:r w:rsidRPr="00D159DF">
        <w:rPr>
          <w:rFonts w:ascii="Tahoma" w:hAnsi="Tahoma" w:cs="Tahoma"/>
          <w:szCs w:val="24"/>
        </w:rPr>
        <w:t xml:space="preserve"> gminn</w:t>
      </w:r>
      <w:r w:rsidR="00A1782D">
        <w:rPr>
          <w:rFonts w:ascii="Tahoma" w:hAnsi="Tahoma" w:cs="Tahoma"/>
          <w:szCs w:val="24"/>
        </w:rPr>
        <w:t>ej</w:t>
      </w:r>
      <w:r w:rsidRPr="00D159DF">
        <w:rPr>
          <w:rFonts w:ascii="Tahoma" w:hAnsi="Tahoma" w:cs="Tahoma"/>
          <w:szCs w:val="24"/>
        </w:rPr>
        <w:t xml:space="preserve"> w miejscowości </w:t>
      </w:r>
      <w:r w:rsidR="00915E69">
        <w:rPr>
          <w:rFonts w:ascii="Tahoma" w:hAnsi="Tahoma" w:cs="Tahoma"/>
          <w:szCs w:val="24"/>
        </w:rPr>
        <w:t xml:space="preserve">Szewnia </w:t>
      </w:r>
      <w:r w:rsidR="00D74D11">
        <w:rPr>
          <w:rFonts w:ascii="Tahoma" w:hAnsi="Tahoma" w:cs="Tahoma"/>
          <w:szCs w:val="24"/>
        </w:rPr>
        <w:t>Górna</w:t>
      </w:r>
      <w:r w:rsidR="00915E69">
        <w:rPr>
          <w:rFonts w:ascii="Tahoma" w:hAnsi="Tahoma" w:cs="Tahoma"/>
          <w:szCs w:val="24"/>
        </w:rPr>
        <w:t xml:space="preserve"> w ciągu zaplanowanego remontu nawierzchni drogi gminnej oznaczonej Nr 010827L</w:t>
      </w:r>
      <w:r w:rsidRPr="00D159DF">
        <w:rPr>
          <w:rFonts w:ascii="Tahoma" w:hAnsi="Tahoma" w:cs="Tahoma"/>
          <w:szCs w:val="24"/>
        </w:rPr>
        <w:t>. Technologia wykonania nawierzchni drogowej została określona w specyfikacji technicznej wykonania i odbioru robót oraz w dokumentacji projektowej. Wykonanie</w:t>
      </w:r>
    </w:p>
    <w:p w:rsidR="00AF6ECB" w:rsidRPr="00D159DF" w:rsidRDefault="00A1782D" w:rsidP="006710B2">
      <w:pPr>
        <w:pStyle w:val="Akapitzlist"/>
        <w:tabs>
          <w:tab w:val="left" w:pos="567"/>
        </w:tabs>
        <w:spacing w:line="23" w:lineRule="atLeast"/>
        <w:ind w:right="51"/>
        <w:jc w:val="both"/>
        <w:rPr>
          <w:rFonts w:ascii="Tahoma" w:hAnsi="Tahoma" w:cs="Tahoma"/>
          <w:szCs w:val="24"/>
          <w:lang w:eastAsia="ar-SA"/>
        </w:rPr>
      </w:pPr>
      <w:r>
        <w:rPr>
          <w:rFonts w:ascii="Tahoma" w:hAnsi="Tahoma" w:cs="Tahoma"/>
          <w:szCs w:val="24"/>
          <w:lang w:eastAsia="ar-SA"/>
        </w:rPr>
        <w:lastRenderedPageBreak/>
        <w:t>d</w:t>
      </w:r>
      <w:r w:rsidR="006710B2">
        <w:rPr>
          <w:rFonts w:ascii="Tahoma" w:hAnsi="Tahoma" w:cs="Tahoma"/>
          <w:szCs w:val="24"/>
          <w:lang w:eastAsia="ar-SA"/>
        </w:rPr>
        <w:t>r</w:t>
      </w:r>
      <w:r>
        <w:rPr>
          <w:rFonts w:ascii="Tahoma" w:hAnsi="Tahoma" w:cs="Tahoma"/>
          <w:szCs w:val="24"/>
          <w:lang w:eastAsia="ar-SA"/>
        </w:rPr>
        <w:t xml:space="preserve">ogi </w:t>
      </w:r>
      <w:r w:rsidR="006710B2">
        <w:rPr>
          <w:rFonts w:ascii="Tahoma" w:hAnsi="Tahoma" w:cs="Tahoma"/>
          <w:szCs w:val="24"/>
          <w:lang w:eastAsia="ar-SA"/>
        </w:rPr>
        <w:t>stanowiąc</w:t>
      </w:r>
      <w:r>
        <w:rPr>
          <w:rFonts w:ascii="Tahoma" w:hAnsi="Tahoma" w:cs="Tahoma"/>
          <w:szCs w:val="24"/>
          <w:lang w:eastAsia="ar-SA"/>
        </w:rPr>
        <w:t>ej</w:t>
      </w:r>
      <w:r w:rsidR="006710B2">
        <w:rPr>
          <w:rFonts w:ascii="Tahoma" w:hAnsi="Tahoma" w:cs="Tahoma"/>
          <w:szCs w:val="24"/>
          <w:lang w:eastAsia="ar-SA"/>
        </w:rPr>
        <w:t xml:space="preserve"> całość zadania inwestycyjnego na potrzeby niniejszego post</w:t>
      </w:r>
      <w:r>
        <w:rPr>
          <w:rFonts w:ascii="Tahoma" w:hAnsi="Tahoma" w:cs="Tahoma"/>
          <w:szCs w:val="24"/>
          <w:lang w:eastAsia="ar-SA"/>
        </w:rPr>
        <w:t>ępowania</w:t>
      </w:r>
      <w:r w:rsidR="006710B2">
        <w:rPr>
          <w:rFonts w:ascii="Tahoma" w:hAnsi="Tahoma" w:cs="Tahoma"/>
          <w:szCs w:val="24"/>
          <w:lang w:eastAsia="ar-SA"/>
        </w:rPr>
        <w:t xml:space="preserve"> przetargowego zaprojektowano w technologii </w:t>
      </w:r>
      <w:r>
        <w:rPr>
          <w:rFonts w:ascii="Tahoma" w:hAnsi="Tahoma" w:cs="Tahoma"/>
          <w:szCs w:val="24"/>
          <w:lang w:eastAsia="ar-SA"/>
        </w:rPr>
        <w:t xml:space="preserve">- </w:t>
      </w:r>
      <w:r w:rsidR="006710B2">
        <w:rPr>
          <w:rFonts w:ascii="Tahoma" w:hAnsi="Tahoma" w:cs="Tahoma"/>
          <w:szCs w:val="24"/>
          <w:lang w:eastAsia="ar-SA"/>
        </w:rPr>
        <w:t>w</w:t>
      </w:r>
      <w:r w:rsidR="006710B2" w:rsidRPr="006710B2">
        <w:rPr>
          <w:rFonts w:ascii="Tahoma" w:hAnsi="Tahoma" w:cs="Tahoma"/>
          <w:kern w:val="0"/>
          <w:szCs w:val="24"/>
        </w:rPr>
        <w:t>arstwa</w:t>
      </w:r>
      <w:r>
        <w:rPr>
          <w:rFonts w:ascii="Tahoma" w:hAnsi="Tahoma" w:cs="Tahoma"/>
          <w:kern w:val="0"/>
          <w:szCs w:val="24"/>
        </w:rPr>
        <w:t xml:space="preserve"> </w:t>
      </w:r>
      <w:r w:rsidR="006710B2" w:rsidRPr="006710B2">
        <w:rPr>
          <w:rFonts w:ascii="Tahoma" w:hAnsi="Tahoma" w:cs="Tahoma"/>
          <w:kern w:val="0"/>
          <w:szCs w:val="24"/>
        </w:rPr>
        <w:t xml:space="preserve">ścieralna </w:t>
      </w:r>
      <w:r w:rsidR="00915E69">
        <w:rPr>
          <w:rFonts w:ascii="Tahoma" w:hAnsi="Tahoma" w:cs="Tahoma"/>
          <w:kern w:val="0"/>
          <w:szCs w:val="24"/>
        </w:rPr>
        <w:t>z asfaltu betonowego</w:t>
      </w:r>
      <w:r w:rsidR="006710B2">
        <w:rPr>
          <w:rFonts w:ascii="Tahoma" w:hAnsi="Tahoma" w:cs="Tahoma"/>
          <w:kern w:val="0"/>
          <w:szCs w:val="24"/>
        </w:rPr>
        <w:t>, zgodnie z technologią prac opisaną w STWiOR.</w:t>
      </w:r>
    </w:p>
    <w:p w:rsidR="00AF6ECB" w:rsidRPr="00D159DF" w:rsidRDefault="00A16F36">
      <w:pPr>
        <w:pStyle w:val="Akapitzlist"/>
        <w:numPr>
          <w:ilvl w:val="0"/>
          <w:numId w:val="17"/>
        </w:numPr>
        <w:tabs>
          <w:tab w:val="left" w:pos="567"/>
        </w:tabs>
        <w:spacing w:line="23" w:lineRule="atLeast"/>
        <w:ind w:right="51" w:hanging="567"/>
        <w:jc w:val="both"/>
        <w:rPr>
          <w:rFonts w:ascii="Tahoma" w:hAnsi="Tahoma" w:cs="Tahoma"/>
          <w:szCs w:val="24"/>
        </w:rPr>
      </w:pPr>
      <w:r w:rsidRPr="00D159DF">
        <w:rPr>
          <w:rFonts w:ascii="Tahoma" w:hAnsi="Tahoma" w:cs="Tahoma"/>
          <w:szCs w:val="24"/>
          <w:lang w:eastAsia="ar-SA"/>
        </w:rPr>
        <w:t>Wykonawca zobowiązuje się wykonać roboty budowlane,</w:t>
      </w:r>
      <w:r w:rsidR="00D159DF">
        <w:rPr>
          <w:rFonts w:ascii="Tahoma" w:hAnsi="Tahoma" w:cs="Tahoma"/>
          <w:szCs w:val="24"/>
          <w:lang w:eastAsia="ar-SA"/>
        </w:rPr>
        <w:t xml:space="preserve"> </w:t>
      </w:r>
      <w:r w:rsidRPr="00D159DF">
        <w:rPr>
          <w:rFonts w:ascii="Tahoma" w:hAnsi="Tahoma" w:cs="Tahoma"/>
          <w:szCs w:val="24"/>
          <w:lang w:eastAsia="ar-SA"/>
        </w:rPr>
        <w:t>które zostały wyszczególnione w przedmiarze robót do realizacji przedmiotu Umowy zgodnie z projektem budowlanym oraz specyfikacją techniczną wykonania i odbioru robót.</w:t>
      </w:r>
    </w:p>
    <w:p w:rsidR="00AF6ECB" w:rsidRPr="00D159DF" w:rsidRDefault="00A16F36">
      <w:pPr>
        <w:pStyle w:val="Akapitzlist"/>
        <w:numPr>
          <w:ilvl w:val="0"/>
          <w:numId w:val="17"/>
        </w:numPr>
        <w:tabs>
          <w:tab w:val="left" w:pos="567"/>
        </w:tabs>
        <w:spacing w:line="23" w:lineRule="atLeast"/>
        <w:ind w:right="51" w:hanging="567"/>
        <w:jc w:val="both"/>
        <w:rPr>
          <w:rFonts w:ascii="Tahoma" w:hAnsi="Tahoma" w:cs="Tahoma"/>
          <w:b/>
          <w:szCs w:val="24"/>
        </w:rPr>
      </w:pPr>
      <w:r w:rsidRPr="00D159DF">
        <w:rPr>
          <w:rFonts w:ascii="Tahoma" w:hAnsi="Tahoma" w:cs="Tahoma"/>
          <w:szCs w:val="24"/>
        </w:rPr>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AF6ECB" w:rsidRPr="00D159DF" w:rsidRDefault="00AF6ECB">
      <w:pPr>
        <w:pStyle w:val="Akapitzlist"/>
        <w:widowControl w:val="0"/>
        <w:tabs>
          <w:tab w:val="left" w:pos="142"/>
        </w:tabs>
        <w:spacing w:line="23" w:lineRule="atLeast"/>
        <w:ind w:left="0"/>
        <w:jc w:val="center"/>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2</w:t>
      </w:r>
    </w:p>
    <w:p w:rsidR="00AF6ECB" w:rsidRPr="00D159DF" w:rsidRDefault="00A16F36" w:rsidP="0098063D">
      <w:pPr>
        <w:pStyle w:val="Akapitzlist"/>
        <w:widowControl w:val="0"/>
        <w:tabs>
          <w:tab w:val="left" w:pos="142"/>
        </w:tabs>
        <w:spacing w:line="23" w:lineRule="atLeast"/>
        <w:ind w:left="0"/>
        <w:rPr>
          <w:rFonts w:ascii="Tahoma" w:hAnsi="Tahoma" w:cs="Tahoma"/>
          <w:szCs w:val="24"/>
        </w:rPr>
      </w:pPr>
      <w:r w:rsidRPr="00D159DF">
        <w:rPr>
          <w:rFonts w:ascii="Tahoma" w:hAnsi="Tahoma" w:cs="Tahoma"/>
          <w:b/>
          <w:szCs w:val="24"/>
        </w:rPr>
        <w:t>Terminy</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wykona zamówienie i zgłosi Zamawiającemu gotowość do odbioru robót do dnia  3</w:t>
      </w:r>
      <w:r w:rsidR="006710B2">
        <w:rPr>
          <w:rFonts w:ascii="Tahoma" w:hAnsi="Tahoma" w:cs="Tahoma"/>
          <w:szCs w:val="24"/>
        </w:rPr>
        <w:t>1</w:t>
      </w:r>
      <w:r w:rsidRPr="00D159DF">
        <w:rPr>
          <w:rFonts w:ascii="Tahoma" w:hAnsi="Tahoma" w:cs="Tahoma"/>
          <w:szCs w:val="24"/>
        </w:rPr>
        <w:t xml:space="preserve"> </w:t>
      </w:r>
      <w:r w:rsidR="00915E69">
        <w:rPr>
          <w:rFonts w:ascii="Tahoma" w:hAnsi="Tahoma" w:cs="Tahoma"/>
          <w:szCs w:val="24"/>
        </w:rPr>
        <w:t>października</w:t>
      </w:r>
      <w:r w:rsidR="006710B2">
        <w:rPr>
          <w:rFonts w:ascii="Tahoma" w:hAnsi="Tahoma" w:cs="Tahoma"/>
          <w:szCs w:val="24"/>
        </w:rPr>
        <w:t xml:space="preserve"> </w:t>
      </w:r>
      <w:r w:rsidRPr="00D159DF">
        <w:rPr>
          <w:rFonts w:ascii="Tahoma" w:hAnsi="Tahoma" w:cs="Tahoma"/>
          <w:szCs w:val="24"/>
        </w:rPr>
        <w:t>2016 roku. Termin może ulec zmianie tylko w okolicznościach i na zasadach  przewidzianych zapisami w SIWZ.</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Wykonawca zobowiązuje się w terminie obwiązywania gwarancji  to jest w terminie ………….. miesięcy od dnia Odbioru końcowego, usunąć wszystkie ujawnione Wady dotyczące realizacji przedmiotu Umowy. </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Rozpoczęcie realizacji robót budowlanych przez Wykonawcę nastąpi po  przejęciu protokolarnym terenu budowy przez Kierownika budowy. Protokolarne przejęcie przez Wykonawcę placu budowy nastąpi w ciągu 7 dni od podpisania Umowy. Przekazanie dokumentacji projektowej, </w:t>
      </w:r>
      <w:r w:rsidR="006710B2">
        <w:rPr>
          <w:rFonts w:ascii="Tahoma" w:hAnsi="Tahoma" w:cs="Tahoma"/>
          <w:szCs w:val="24"/>
        </w:rPr>
        <w:t>STWiOR</w:t>
      </w:r>
      <w:r w:rsidRPr="00D159DF">
        <w:rPr>
          <w:rFonts w:ascii="Tahoma" w:hAnsi="Tahoma" w:cs="Tahoma"/>
          <w:szCs w:val="24"/>
        </w:rPr>
        <w:t xml:space="preserve"> oraz dziennika/dzienników budowy nastąpi w dniu podpisania umowy.</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Przekazanie terenu budowy/budów Zamawiający może przekazać Wykonawcy w całości lub w częściach niezbędnych dla realizacji przedmiotu Umowy. </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b/>
          <w:szCs w:val="24"/>
        </w:rPr>
      </w:pPr>
      <w:r w:rsidRPr="00D159DF">
        <w:rPr>
          <w:rFonts w:ascii="Tahoma" w:hAnsi="Tahoma" w:cs="Tahoma"/>
          <w:szCs w:val="24"/>
        </w:rPr>
        <w:t>W terminie 7 dni roboczych od dnia zgłoszenia przez Wykonawcę gotowości do Odbioru końcowego, Wykonawca ma obowiązek wszcząć procedurę odbioru przedmiotu niniejszej Umowy. Zakończenie prac związanych z odbiorem końcowym przedmiotu niniejszej Umowy Zamawiający zakończy w terminie 10 dni roboczych.</w:t>
      </w:r>
    </w:p>
    <w:p w:rsidR="00AF6ECB" w:rsidRPr="00D159DF" w:rsidRDefault="00AF6ECB">
      <w:pPr>
        <w:pStyle w:val="Tekstpodstawowy"/>
        <w:tabs>
          <w:tab w:val="left" w:pos="426"/>
          <w:tab w:val="left" w:pos="567"/>
        </w:tabs>
        <w:spacing w:line="23" w:lineRule="atLeast"/>
        <w:ind w:right="51"/>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3</w:t>
      </w:r>
    </w:p>
    <w:p w:rsidR="00AF6ECB" w:rsidRPr="00D159DF" w:rsidRDefault="00A16F36" w:rsidP="0098063D">
      <w:pPr>
        <w:pStyle w:val="Tekstpodstawowy"/>
        <w:tabs>
          <w:tab w:val="left" w:pos="426"/>
          <w:tab w:val="left" w:pos="567"/>
        </w:tabs>
        <w:spacing w:line="23" w:lineRule="atLeast"/>
        <w:ind w:right="51"/>
        <w:jc w:val="left"/>
        <w:rPr>
          <w:rFonts w:ascii="Tahoma" w:hAnsi="Tahoma" w:cs="Tahoma"/>
          <w:szCs w:val="24"/>
        </w:rPr>
      </w:pPr>
      <w:r w:rsidRPr="00D159DF">
        <w:rPr>
          <w:rFonts w:ascii="Tahoma" w:hAnsi="Tahoma" w:cs="Tahoma"/>
          <w:b/>
          <w:szCs w:val="24"/>
        </w:rPr>
        <w:t>Obowiązki Zamawiającego</w:t>
      </w:r>
    </w:p>
    <w:p w:rsidR="00AF6ECB" w:rsidRPr="00D159DF" w:rsidRDefault="00A16F36">
      <w:pPr>
        <w:pStyle w:val="Akapitzlist"/>
        <w:numPr>
          <w:ilvl w:val="0"/>
          <w:numId w:val="19"/>
        </w:numPr>
        <w:spacing w:line="23" w:lineRule="atLeast"/>
        <w:ind w:left="567" w:hanging="567"/>
        <w:jc w:val="both"/>
        <w:rPr>
          <w:rFonts w:ascii="Tahoma" w:hAnsi="Tahoma" w:cs="Tahoma"/>
          <w:szCs w:val="24"/>
        </w:rPr>
      </w:pPr>
      <w:r w:rsidRPr="00D159DF">
        <w:rPr>
          <w:rFonts w:ascii="Tahoma" w:hAnsi="Tahoma" w:cs="Tahoma"/>
          <w:szCs w:val="24"/>
        </w:rPr>
        <w:t xml:space="preserve">Przed rozpoczęciem robót Zamawiający przekaże bezpłatnie Wykonawcy po 1 egzemplarzu dokumentacji projektowej i </w:t>
      </w:r>
      <w:r w:rsidR="006710B2">
        <w:rPr>
          <w:rFonts w:ascii="Tahoma" w:hAnsi="Tahoma" w:cs="Tahoma"/>
          <w:szCs w:val="24"/>
        </w:rPr>
        <w:t>STWiOR</w:t>
      </w:r>
      <w:r w:rsidRPr="00D159DF">
        <w:rPr>
          <w:rFonts w:ascii="Tahoma" w:hAnsi="Tahoma" w:cs="Tahoma"/>
          <w:szCs w:val="24"/>
        </w:rPr>
        <w:t xml:space="preserve"> w wersji papierowej, która jest własnością Zamawiającego i może być wykorzystane wyłącznie w celu wykonania przedmiotu Umowy zgodnie z przeznaczeniem.</w:t>
      </w:r>
    </w:p>
    <w:p w:rsidR="00AF6ECB" w:rsidRPr="00D159DF" w:rsidRDefault="00A16F36">
      <w:pPr>
        <w:pStyle w:val="Akapitzlist"/>
        <w:numPr>
          <w:ilvl w:val="0"/>
          <w:numId w:val="19"/>
        </w:numPr>
        <w:spacing w:line="23" w:lineRule="atLeast"/>
        <w:ind w:left="567" w:hanging="567"/>
        <w:jc w:val="both"/>
        <w:rPr>
          <w:rFonts w:ascii="Tahoma" w:hAnsi="Tahoma" w:cs="Tahoma"/>
          <w:szCs w:val="24"/>
        </w:rPr>
      </w:pPr>
      <w:r w:rsidRPr="00D159DF">
        <w:rPr>
          <w:rFonts w:ascii="Tahoma" w:hAnsi="Tahoma" w:cs="Tahoma"/>
          <w:szCs w:val="24"/>
        </w:rPr>
        <w:t xml:space="preserve">Zamawiający ponosi wobec Wykonawcy odpowiedzialność za Wady w przekazanej Wykonawcy dokumentacji projektowej. </w:t>
      </w:r>
    </w:p>
    <w:p w:rsidR="00AF6ECB" w:rsidRPr="00D159DF" w:rsidRDefault="00A16F36">
      <w:pPr>
        <w:pStyle w:val="Akapitzlist"/>
        <w:numPr>
          <w:ilvl w:val="0"/>
          <w:numId w:val="19"/>
        </w:numPr>
        <w:spacing w:line="23" w:lineRule="atLeast"/>
        <w:ind w:left="567" w:hanging="567"/>
        <w:jc w:val="both"/>
        <w:rPr>
          <w:rFonts w:ascii="Tahoma" w:hAnsi="Tahoma" w:cs="Tahoma"/>
          <w:szCs w:val="24"/>
        </w:rPr>
      </w:pPr>
      <w:r w:rsidRPr="00D159DF">
        <w:rPr>
          <w:rFonts w:ascii="Tahoma" w:hAnsi="Tahoma" w:cs="Tahoma"/>
          <w:szCs w:val="24"/>
        </w:rPr>
        <w:t>Zamawiający jest także zobowiązany do:</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obligatoryjne ustanowienia nadzoru inwestorskiego i fakultatywne nadzoru autorskiego (</w:t>
      </w:r>
      <w:r w:rsidRPr="00D159DF">
        <w:rPr>
          <w:rFonts w:ascii="Tahoma" w:hAnsi="Tahoma" w:cs="Tahoma"/>
          <w:i/>
          <w:szCs w:val="24"/>
        </w:rPr>
        <w:t>jeżeli jest wymagany</w:t>
      </w:r>
      <w:r w:rsidRPr="00D159DF">
        <w:rPr>
          <w:rFonts w:ascii="Tahoma" w:hAnsi="Tahoma" w:cs="Tahoma"/>
          <w:szCs w:val="24"/>
        </w:rPr>
        <w:t>),</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 xml:space="preserve">protokolarnego przekazania Wykonawcy terenu budowy, </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 xml:space="preserve">dostarczenia Wykonawcy niezbędnej dokumentacji projektowej oraz dokonania jej zmian w zakresie niezbędnym do wykonania Umowy, </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nieodpłatnego udostępnienia Wykonawcy terenu pod zaplecze budowy,</w:t>
      </w:r>
    </w:p>
    <w:p w:rsidR="00AF6ECB" w:rsidRPr="00D159DF" w:rsidRDefault="00A16F36">
      <w:pPr>
        <w:pStyle w:val="Akapitzlist"/>
        <w:numPr>
          <w:ilvl w:val="0"/>
          <w:numId w:val="8"/>
        </w:numPr>
        <w:tabs>
          <w:tab w:val="left" w:pos="851"/>
        </w:tabs>
        <w:spacing w:line="23" w:lineRule="atLeast"/>
        <w:ind w:left="284" w:firstLine="283"/>
        <w:jc w:val="both"/>
        <w:rPr>
          <w:rFonts w:ascii="Tahoma" w:hAnsi="Tahoma" w:cs="Tahoma"/>
          <w:szCs w:val="24"/>
        </w:rPr>
      </w:pPr>
      <w:r w:rsidRPr="00D159DF">
        <w:rPr>
          <w:rFonts w:ascii="Tahoma" w:hAnsi="Tahoma" w:cs="Tahoma"/>
          <w:szCs w:val="24"/>
        </w:rPr>
        <w:t xml:space="preserve">wyznaczania terminów odbiorów robót </w:t>
      </w:r>
    </w:p>
    <w:p w:rsidR="00AF6ECB" w:rsidRPr="00D159DF" w:rsidRDefault="00A16F36">
      <w:pPr>
        <w:pStyle w:val="Akapitzlist"/>
        <w:numPr>
          <w:ilvl w:val="0"/>
          <w:numId w:val="8"/>
        </w:numPr>
        <w:tabs>
          <w:tab w:val="left" w:pos="851"/>
        </w:tabs>
        <w:spacing w:line="23" w:lineRule="atLeast"/>
        <w:ind w:left="851" w:hanging="284"/>
        <w:jc w:val="both"/>
        <w:rPr>
          <w:rFonts w:ascii="Tahoma" w:hAnsi="Tahoma" w:cs="Tahoma"/>
          <w:szCs w:val="24"/>
        </w:rPr>
      </w:pPr>
      <w:r w:rsidRPr="00D159DF">
        <w:rPr>
          <w:rFonts w:ascii="Tahoma" w:hAnsi="Tahoma" w:cs="Tahoma"/>
          <w:szCs w:val="24"/>
        </w:rPr>
        <w:t>wskazać przyłącze wody i energii elektrycznej dla potrzeb budowy w uzgodnieniu z właścicielami sieci.</w:t>
      </w:r>
    </w:p>
    <w:p w:rsidR="00AF6ECB" w:rsidRPr="00D159DF" w:rsidRDefault="00A16F36">
      <w:pPr>
        <w:pStyle w:val="Akapitzlist"/>
        <w:numPr>
          <w:ilvl w:val="0"/>
          <w:numId w:val="8"/>
        </w:numPr>
        <w:tabs>
          <w:tab w:val="left" w:pos="851"/>
        </w:tabs>
        <w:spacing w:line="23" w:lineRule="atLeast"/>
        <w:ind w:left="851" w:hanging="284"/>
        <w:jc w:val="both"/>
        <w:rPr>
          <w:rFonts w:ascii="Tahoma" w:hAnsi="Tahoma" w:cs="Tahoma"/>
          <w:szCs w:val="24"/>
        </w:rPr>
      </w:pPr>
      <w:r w:rsidRPr="00D159DF">
        <w:rPr>
          <w:rFonts w:ascii="Tahoma" w:hAnsi="Tahoma" w:cs="Tahoma"/>
          <w:szCs w:val="24"/>
        </w:rPr>
        <w:t>terminowej zapłaty wynagrodzenia należnego Wykonawcy za wykonanie przedmiotu Umowy,</w:t>
      </w:r>
    </w:p>
    <w:p w:rsidR="00AF6ECB" w:rsidRPr="00D159DF" w:rsidRDefault="00A16F36">
      <w:pPr>
        <w:pStyle w:val="Akapitzlist"/>
        <w:numPr>
          <w:ilvl w:val="0"/>
          <w:numId w:val="20"/>
        </w:numPr>
        <w:spacing w:line="23" w:lineRule="atLeast"/>
        <w:ind w:left="567" w:hanging="567"/>
        <w:jc w:val="both"/>
        <w:rPr>
          <w:rFonts w:ascii="Tahoma" w:hAnsi="Tahoma" w:cs="Tahoma"/>
          <w:szCs w:val="24"/>
        </w:rPr>
      </w:pPr>
      <w:r w:rsidRPr="00D159DF">
        <w:rPr>
          <w:rFonts w:ascii="Tahoma" w:hAnsi="Tahoma" w:cs="Tahoma"/>
          <w:szCs w:val="24"/>
        </w:rPr>
        <w:t>Zamawiający jest zobowiązany w terminach określonych Umową do odbiorów:</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robót ulegających zakryciu,</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 xml:space="preserve">robót zanikających, </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częściowych,</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końcowego całości robót,</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gwarancyjnych,</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ostatecznego.</w:t>
      </w:r>
    </w:p>
    <w:p w:rsidR="00AF6ECB" w:rsidRPr="00D159DF" w:rsidRDefault="00A16F36">
      <w:pPr>
        <w:pStyle w:val="Akapitzlist"/>
        <w:numPr>
          <w:ilvl w:val="0"/>
          <w:numId w:val="21"/>
        </w:numPr>
        <w:spacing w:line="23" w:lineRule="atLeast"/>
        <w:ind w:left="567" w:hanging="567"/>
        <w:jc w:val="both"/>
        <w:rPr>
          <w:rFonts w:ascii="Tahoma" w:hAnsi="Tahoma" w:cs="Tahoma"/>
          <w:szCs w:val="24"/>
        </w:rPr>
      </w:pPr>
      <w:r w:rsidRPr="00D159DF">
        <w:rPr>
          <w:rFonts w:ascii="Tahoma" w:hAnsi="Tahoma" w:cs="Tahoma"/>
          <w:szCs w:val="24"/>
        </w:rPr>
        <w:t>Odbiorów robót ulegających zakryciu i zanikających oraz częściowych dokonuje w imieniu Zamawiającego Inspektor nadzoru inwestorskiego.</w:t>
      </w:r>
    </w:p>
    <w:p w:rsidR="00AF6ECB" w:rsidRPr="00D159DF" w:rsidRDefault="00A16F36">
      <w:pPr>
        <w:pStyle w:val="Akapitzlist"/>
        <w:numPr>
          <w:ilvl w:val="0"/>
          <w:numId w:val="21"/>
        </w:numPr>
        <w:spacing w:line="23" w:lineRule="atLeast"/>
        <w:ind w:left="567" w:hanging="567"/>
        <w:jc w:val="both"/>
        <w:rPr>
          <w:rFonts w:ascii="Tahoma" w:hAnsi="Tahoma" w:cs="Tahoma"/>
          <w:szCs w:val="24"/>
        </w:rPr>
      </w:pPr>
      <w:r w:rsidRPr="00D159DF">
        <w:rPr>
          <w:rFonts w:ascii="Tahoma" w:hAnsi="Tahoma" w:cs="Tahoma"/>
          <w:szCs w:val="24"/>
        </w:rPr>
        <w:t>Zamawiający dokona komisyjnego odbioru końcowego robót budowlanych będących przedmiotem Umowy wyznaczając upoważnionych przedstawicieli, przy udziale upoważnionych przedstawicieli Wykonawcy, czynności opisane zostały w § 2 ust. 5.</w:t>
      </w:r>
    </w:p>
    <w:p w:rsidR="00AF6ECB" w:rsidRPr="00D159DF" w:rsidRDefault="00A16F36">
      <w:pPr>
        <w:pStyle w:val="Akapitzlist"/>
        <w:spacing w:line="23" w:lineRule="atLeast"/>
        <w:ind w:left="567"/>
        <w:jc w:val="both"/>
        <w:rPr>
          <w:rFonts w:ascii="Tahoma" w:hAnsi="Tahoma" w:cs="Tahoma"/>
          <w:b/>
          <w:szCs w:val="24"/>
        </w:rPr>
      </w:pPr>
      <w:r w:rsidRPr="00D159DF">
        <w:rPr>
          <w:rFonts w:ascii="Tahoma" w:hAnsi="Tahoma" w:cs="Tahoma"/>
          <w:szCs w:val="24"/>
        </w:rPr>
        <w:t xml:space="preserve"> </w:t>
      </w: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4</w:t>
      </w:r>
    </w:p>
    <w:p w:rsidR="00AF6ECB" w:rsidRPr="00D159DF" w:rsidRDefault="00A16F36" w:rsidP="0098063D">
      <w:pPr>
        <w:pStyle w:val="Tekstpodstawowy"/>
        <w:tabs>
          <w:tab w:val="left" w:pos="567"/>
        </w:tabs>
        <w:spacing w:line="23" w:lineRule="atLeast"/>
        <w:ind w:right="51"/>
        <w:jc w:val="left"/>
        <w:rPr>
          <w:rFonts w:ascii="Tahoma" w:eastAsia="Calibri" w:hAnsi="Tahoma" w:cs="Tahoma"/>
          <w:szCs w:val="24"/>
          <w:lang w:eastAsia="en-US"/>
        </w:rPr>
      </w:pPr>
      <w:r w:rsidRPr="00D159DF">
        <w:rPr>
          <w:rFonts w:ascii="Tahoma" w:hAnsi="Tahoma" w:cs="Tahoma"/>
          <w:b/>
          <w:szCs w:val="24"/>
        </w:rPr>
        <w:t>Obowiązki Wykonawcy</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 xml:space="preserve">Wykonawca ma obowiązek wykonywania przedmiotu Umowy z należytą starannością zgodnie z Umową, Ofertą i Dokumentacją projektową, </w:t>
      </w:r>
      <w:r w:rsidR="006710B2">
        <w:rPr>
          <w:rFonts w:ascii="Tahoma" w:eastAsia="Calibri" w:hAnsi="Tahoma" w:cs="Tahoma"/>
          <w:szCs w:val="24"/>
          <w:lang w:eastAsia="en-US"/>
        </w:rPr>
        <w:t>STWiOR</w:t>
      </w:r>
      <w:r w:rsidRPr="00D159DF">
        <w:rPr>
          <w:rFonts w:ascii="Tahoma" w:eastAsia="Calibri" w:hAnsi="Tahoma" w:cs="Tahoma"/>
          <w:szCs w:val="24"/>
          <w:lang w:eastAsia="en-US"/>
        </w:rPr>
        <w:t>, nienaruszającymi Umowy poleceniami Inspektora nadzoru inwestorskiego, zasadami wiedzy technicznej oraz przepisami prawa powszechnie obowiązującego.</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ponosi odpowiedzialność za jakość wykonywanych robót budowlanych oraz za jakość zastosowanych do robót Materiałów.</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jest zobowiązany do następujących czynności określonych szczegółowo w postanowieniach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prowadzenia dokumentacji budowy oraz do wykonania dokumentacji powykonawczej budowy,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wskazania Kierownika budowy lub kierowników robót, posiadających niezbędne uprawnienia budowlane, zgodnie z przepisami PrBud,</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w:t>
      </w:r>
      <w:r w:rsidR="006710B2">
        <w:rPr>
          <w:rFonts w:ascii="Tahoma" w:eastAsia="Calibri" w:hAnsi="Tahoma" w:cs="Tahoma"/>
          <w:szCs w:val="24"/>
          <w:lang w:eastAsia="en-US"/>
        </w:rPr>
        <w:t>STWiOR</w:t>
      </w:r>
      <w:r w:rsidRPr="00D159DF">
        <w:rPr>
          <w:rFonts w:ascii="Tahoma" w:eastAsia="Calibri" w:hAnsi="Tahoma" w:cs="Tahoma"/>
          <w:szCs w:val="24"/>
          <w:lang w:eastAsia="en-US"/>
        </w:rPr>
        <w:t xml:space="preserve">, </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umożliwienia wstępu na Teren budowy wyłącznie osobom upoważnionym przez Zamawiającego lub Wykonawcę,</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zgłaszania gotowości do odbioru robót i brania udziału w wyznaczonych terminach w odbiorach robót,</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terminowego usuwania wad, ujawnionych w czasie wykonywania robót lub ujawnionych w czasie odbiorów, oraz w czasie obowiązywania rękojmi i gwarancji,</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utrzymywania porządku na terenie budowy,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Umowy, wyspecyfikowanych w Umowie, </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dostarczania Materiałów i urządzeń zgodnych z postanowieniami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zapłaty wynagrodzenia należnego Podwykonawcom, jeżeli Wykonawca dopuszcza Podwykonawców do udziału w realizacji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AF6ECB" w:rsidRPr="00D159DF" w:rsidRDefault="00A16F36">
      <w:pPr>
        <w:numPr>
          <w:ilvl w:val="0"/>
          <w:numId w:val="9"/>
        </w:numPr>
        <w:tabs>
          <w:tab w:val="left" w:pos="851"/>
        </w:tabs>
        <w:spacing w:line="23" w:lineRule="atLeast"/>
        <w:ind w:left="851" w:hanging="284"/>
        <w:jc w:val="both"/>
        <w:rPr>
          <w:rFonts w:ascii="Tahoma" w:hAnsi="Tahoma" w:cs="Tahoma"/>
          <w:szCs w:val="24"/>
          <w:lang w:eastAsia="ar-SA"/>
        </w:rPr>
      </w:pPr>
      <w:r w:rsidRPr="00D159DF">
        <w:rPr>
          <w:rFonts w:ascii="Tahoma" w:eastAsia="Calibri" w:hAnsi="Tahoma" w:cs="Tahoma"/>
          <w:szCs w:val="24"/>
          <w:lang w:eastAsia="en-US"/>
        </w:rPr>
        <w:t>ubezpieczenia budowy.</w:t>
      </w:r>
    </w:p>
    <w:p w:rsidR="00AF6ECB" w:rsidRPr="00D159DF" w:rsidRDefault="00A16F36">
      <w:pPr>
        <w:pStyle w:val="Akapitzlist"/>
        <w:numPr>
          <w:ilvl w:val="0"/>
          <w:numId w:val="23"/>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AF6ECB" w:rsidRPr="00D159DF" w:rsidRDefault="00A16F36">
      <w:pPr>
        <w:pStyle w:val="Akapitzlist"/>
        <w:numPr>
          <w:ilvl w:val="0"/>
          <w:numId w:val="23"/>
        </w:numPr>
        <w:tabs>
          <w:tab w:val="left" w:pos="567"/>
        </w:tabs>
        <w:spacing w:line="23" w:lineRule="atLeast"/>
        <w:ind w:left="567" w:hanging="567"/>
        <w:jc w:val="both"/>
        <w:rPr>
          <w:rFonts w:ascii="Tahoma" w:eastAsia="Calibri" w:hAnsi="Tahoma" w:cs="Tahoma"/>
          <w:szCs w:val="24"/>
          <w:lang w:eastAsia="en-US"/>
        </w:rPr>
      </w:pPr>
      <w:r w:rsidRPr="00D159DF">
        <w:rPr>
          <w:rFonts w:ascii="Tahoma" w:hAnsi="Tahoma" w:cs="Tahoma"/>
          <w:szCs w:val="24"/>
          <w:lang w:eastAsia="ar-SA"/>
        </w:rPr>
        <w:t>Wykonawca jest zobowiązany prowadzić na bieżąco i przechowywać:</w:t>
      </w:r>
    </w:p>
    <w:p w:rsidR="00AF6ECB" w:rsidRPr="00D159DF" w:rsidRDefault="00A16F36">
      <w:pPr>
        <w:numPr>
          <w:ilvl w:val="0"/>
          <w:numId w:val="10"/>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dziennik budowy, </w:t>
      </w:r>
    </w:p>
    <w:p w:rsidR="00AF6ECB" w:rsidRPr="00D159DF" w:rsidRDefault="00A16F36">
      <w:pPr>
        <w:numPr>
          <w:ilvl w:val="0"/>
          <w:numId w:val="10"/>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protokoły odbioru robót wraz z dokumentami laboratoryjnymi, </w:t>
      </w:r>
    </w:p>
    <w:p w:rsidR="00AF6ECB" w:rsidRPr="00D159DF" w:rsidRDefault="00A16F36">
      <w:pPr>
        <w:numPr>
          <w:ilvl w:val="0"/>
          <w:numId w:val="10"/>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pozostałe dokumenty budowy, zgodnie ze </w:t>
      </w:r>
      <w:r w:rsidR="006710B2">
        <w:rPr>
          <w:rFonts w:ascii="Tahoma" w:eastAsia="Calibri" w:hAnsi="Tahoma" w:cs="Tahoma"/>
          <w:szCs w:val="24"/>
          <w:lang w:eastAsia="en-US"/>
        </w:rPr>
        <w:t>STWiOR</w:t>
      </w:r>
      <w:r w:rsidRPr="00D159DF">
        <w:rPr>
          <w:rFonts w:ascii="Tahoma" w:eastAsia="Calibri" w:hAnsi="Tahoma" w:cs="Tahoma"/>
          <w:szCs w:val="24"/>
          <w:lang w:eastAsia="en-US"/>
        </w:rPr>
        <w:t>.</w:t>
      </w:r>
    </w:p>
    <w:p w:rsidR="00AF6ECB" w:rsidRPr="00D159DF" w:rsidRDefault="00A16F36">
      <w:pPr>
        <w:pStyle w:val="Akapitzlist"/>
        <w:numPr>
          <w:ilvl w:val="0"/>
          <w:numId w:val="24"/>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projektu organizacji robót, </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Planu bezpieczeństwa i ochrony zdrowia, </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informacji o wytwarzanych odpadach, </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Programu zapewnienia jakości,</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dokumentacji powykonawczej.</w:t>
      </w:r>
    </w:p>
    <w:p w:rsidR="00AF6ECB" w:rsidRPr="00D159DF" w:rsidRDefault="00A16F36">
      <w:pPr>
        <w:pStyle w:val="Akapitzlist"/>
        <w:numPr>
          <w:ilvl w:val="0"/>
          <w:numId w:val="25"/>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AF6ECB" w:rsidRPr="00D159DF" w:rsidRDefault="00A16F36">
      <w:pPr>
        <w:pStyle w:val="Akapitzlist"/>
        <w:numPr>
          <w:ilvl w:val="0"/>
          <w:numId w:val="25"/>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AF6ECB" w:rsidRPr="00D159DF" w:rsidRDefault="00A16F36">
      <w:pPr>
        <w:pStyle w:val="Akapitzlist"/>
        <w:numPr>
          <w:ilvl w:val="0"/>
          <w:numId w:val="25"/>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AF6ECB" w:rsidRPr="00D159DF" w:rsidRDefault="00A16F36">
      <w:pPr>
        <w:numPr>
          <w:ilvl w:val="0"/>
          <w:numId w:val="12"/>
        </w:numPr>
        <w:tabs>
          <w:tab w:val="left" w:pos="709"/>
        </w:tabs>
        <w:spacing w:line="23" w:lineRule="atLeast"/>
        <w:ind w:left="851" w:hanging="284"/>
        <w:contextualSpacing/>
        <w:jc w:val="both"/>
        <w:rPr>
          <w:rFonts w:ascii="Tahoma" w:eastAsia="Calibri" w:hAnsi="Tahoma" w:cs="Tahoma"/>
          <w:szCs w:val="24"/>
          <w:lang w:eastAsia="en-US"/>
        </w:rPr>
      </w:pPr>
      <w:r w:rsidRPr="00D159DF">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AF6ECB" w:rsidRPr="00D159DF" w:rsidRDefault="00A16F36">
      <w:pPr>
        <w:numPr>
          <w:ilvl w:val="0"/>
          <w:numId w:val="12"/>
        </w:numPr>
        <w:tabs>
          <w:tab w:val="left" w:pos="709"/>
        </w:tabs>
        <w:spacing w:line="23" w:lineRule="atLeast"/>
        <w:ind w:left="851" w:hanging="284"/>
        <w:contextualSpacing/>
        <w:jc w:val="both"/>
        <w:rPr>
          <w:rFonts w:ascii="Tahoma" w:eastAsia="Calibri" w:hAnsi="Tahoma" w:cs="Tahoma"/>
          <w:szCs w:val="24"/>
          <w:lang w:eastAsia="en-US"/>
        </w:rPr>
      </w:pPr>
      <w:r w:rsidRPr="00D159DF">
        <w:rPr>
          <w:rFonts w:ascii="Tahoma" w:eastAsia="Calibri" w:hAnsi="Tahoma" w:cs="Tahoma"/>
          <w:szCs w:val="24"/>
          <w:lang w:eastAsia="en-US"/>
        </w:rPr>
        <w:t xml:space="preserve">wypadkiem zaistniałym przed dniem Odbioru końcowego, który nie był objęty ryzykiem Zamawiającego lub; </w:t>
      </w:r>
    </w:p>
    <w:p w:rsidR="00AF6ECB" w:rsidRPr="00D159DF" w:rsidRDefault="00A16F36">
      <w:pPr>
        <w:numPr>
          <w:ilvl w:val="0"/>
          <w:numId w:val="12"/>
        </w:numPr>
        <w:tabs>
          <w:tab w:val="left" w:pos="709"/>
        </w:tabs>
        <w:spacing w:line="23" w:lineRule="atLeast"/>
        <w:ind w:left="851" w:hanging="284"/>
        <w:contextualSpacing/>
        <w:jc w:val="both"/>
        <w:rPr>
          <w:rFonts w:ascii="Tahoma" w:eastAsia="Calibri" w:hAnsi="Tahoma" w:cs="Tahoma"/>
          <w:szCs w:val="24"/>
          <w:lang w:eastAsia="en-US"/>
        </w:rPr>
      </w:pPr>
      <w:r w:rsidRPr="00D159DF">
        <w:rPr>
          <w:rFonts w:ascii="Tahoma" w:eastAsia="Calibri" w:hAnsi="Tahoma" w:cs="Tahoma"/>
          <w:szCs w:val="24"/>
          <w:lang w:eastAsia="en-US"/>
        </w:rPr>
        <w:t>czynnościami Wykonawcy na Terenie budowy po dniu Odbioru końcowego.</w:t>
      </w:r>
    </w:p>
    <w:p w:rsidR="00AF6ECB" w:rsidRPr="00D159DF" w:rsidRDefault="00A16F36">
      <w:pPr>
        <w:pStyle w:val="Akapitzlist"/>
        <w:numPr>
          <w:ilvl w:val="0"/>
          <w:numId w:val="26"/>
        </w:numPr>
        <w:tabs>
          <w:tab w:val="left" w:pos="567"/>
        </w:tabs>
        <w:spacing w:line="23" w:lineRule="atLeast"/>
        <w:ind w:left="567" w:hanging="567"/>
        <w:jc w:val="both"/>
        <w:rPr>
          <w:rFonts w:ascii="Tahoma" w:hAnsi="Tahoma" w:cs="Tahoma"/>
          <w:szCs w:val="24"/>
        </w:rPr>
      </w:pPr>
      <w:r w:rsidRPr="00D159DF">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Umowy.</w:t>
      </w:r>
    </w:p>
    <w:p w:rsidR="00AF6ECB" w:rsidRPr="00D159DF" w:rsidRDefault="00A16F36">
      <w:pPr>
        <w:pStyle w:val="Akapitzlist"/>
        <w:numPr>
          <w:ilvl w:val="0"/>
          <w:numId w:val="26"/>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hAnsi="Tahoma" w:cs="Tahoma"/>
          <w:szCs w:val="24"/>
        </w:rPr>
        <w:t>Na wykonawcy leży obowiązek zainstalowania na własny koszt przyłącza wody i energii elektrycznej dla potrzeb budowy w uzgodnieniu z właścicielami sieci. Rozliczenia za zużyty i opomiarowany przesył energii i wody, wykonawca będzie regulował zgodnie z ustaleniami osobnymi a zawartymi pisemnie z podmiotami użyczającymi przyłącza.</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przygotowuje dokumentację powykonawczą zgodnie z obowiązującymi przepisami prawa, odzwierciedlając i dokumentując stan faktyczny wykonania robót.</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Dokumentacja powykonawcza będzie udostępniona Zamawiającemu na każde żądanie w trakcie obowiązywania niniejszej Umowy.</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rPr>
      </w:pPr>
      <w:r w:rsidRPr="00D159DF">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AF6ECB" w:rsidRPr="00D159DF" w:rsidRDefault="00A16F36">
      <w:pPr>
        <w:pStyle w:val="Akapitzlist"/>
        <w:numPr>
          <w:ilvl w:val="0"/>
          <w:numId w:val="26"/>
        </w:numPr>
        <w:tabs>
          <w:tab w:val="left" w:pos="567"/>
        </w:tabs>
        <w:spacing w:line="23" w:lineRule="atLeast"/>
        <w:ind w:left="567" w:hanging="567"/>
        <w:jc w:val="both"/>
        <w:rPr>
          <w:rFonts w:ascii="Tahoma" w:hAnsi="Tahoma" w:cs="Tahoma"/>
          <w:b/>
          <w:szCs w:val="24"/>
        </w:rPr>
      </w:pPr>
      <w:r w:rsidRPr="00D159DF">
        <w:rPr>
          <w:rFonts w:ascii="Tahoma" w:eastAsia="Calibri" w:hAnsi="Tahoma" w:cs="Tahoma"/>
          <w:szCs w:val="24"/>
        </w:rPr>
        <w:t xml:space="preserve">Wykonawca jest zobowiązany do wykonania robót również wtedy, kiedy wykraczają one poza zakres umowy a są konieczne dla; </w:t>
      </w:r>
      <w:r w:rsidRPr="00D159DF">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AF6ECB" w:rsidRPr="00D159DF" w:rsidRDefault="00AF6ECB">
      <w:pPr>
        <w:pStyle w:val="Akapitzlist"/>
        <w:tabs>
          <w:tab w:val="left" w:pos="426"/>
          <w:tab w:val="left" w:pos="567"/>
        </w:tabs>
        <w:spacing w:line="23" w:lineRule="atLeast"/>
        <w:ind w:left="0"/>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5</w:t>
      </w:r>
    </w:p>
    <w:p w:rsidR="00AF6ECB" w:rsidRPr="00D159DF" w:rsidRDefault="00A16F36" w:rsidP="0098063D">
      <w:pPr>
        <w:pStyle w:val="Akapitzlist"/>
        <w:tabs>
          <w:tab w:val="left" w:pos="426"/>
          <w:tab w:val="left" w:pos="567"/>
        </w:tabs>
        <w:spacing w:line="23" w:lineRule="atLeast"/>
        <w:ind w:left="0"/>
        <w:rPr>
          <w:rFonts w:ascii="Tahoma" w:hAnsi="Tahoma" w:cs="Tahoma"/>
          <w:szCs w:val="24"/>
        </w:rPr>
      </w:pPr>
      <w:r w:rsidRPr="00D159DF">
        <w:rPr>
          <w:rFonts w:ascii="Tahoma" w:hAnsi="Tahoma" w:cs="Tahoma"/>
          <w:b/>
          <w:szCs w:val="24"/>
        </w:rPr>
        <w:t>Podwykonawcy</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wykona własnymi siłami roboty budowlane stanowiące przedmiot Umowy w zakresie : …… ……………….……. …………………, a  Podwykonawcom powierzy wykonanie następujących robót budowlanych stanowiących przedmiot Umowy:……………………………………….………………………</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jest odpowiedzialny za działania lub zaniechania Podwykonawców, dalszych Podwykonawców, ich przedstawicieli lub pracowników, jak za własne działania lub zaniechania.</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Umowa z Podwykonawcą lub dalszym Podwykonawcą powinna stanowić w szczególności, iż:</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r w:rsidR="006710B2">
        <w:rPr>
          <w:rFonts w:ascii="Tahoma" w:hAnsi="Tahoma" w:cs="Tahoma"/>
          <w:szCs w:val="24"/>
        </w:rPr>
        <w:t>STWiOR</w:t>
      </w:r>
      <w:r w:rsidRPr="00D159DF">
        <w:rPr>
          <w:rFonts w:ascii="Tahoma" w:hAnsi="Tahoma" w:cs="Tahoma"/>
          <w:szCs w:val="24"/>
        </w:rPr>
        <w:t>, SIWZ oraz standardom deklarowanym w Ofercie Wykonawcy,</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Podwykonawca lub dalszy Podwykonawca są zobowiązani do przedstawiania Zamawiającemu na jego żądanie dokumentów, oświadczeń i wyjaśnień dotyczących realizacji Umowy o podwykonawstwo.</w:t>
      </w:r>
    </w:p>
    <w:p w:rsidR="00AF6ECB" w:rsidRPr="00D159DF" w:rsidRDefault="00A16F36">
      <w:pPr>
        <w:pStyle w:val="Akapitzlist"/>
        <w:numPr>
          <w:ilvl w:val="0"/>
          <w:numId w:val="28"/>
        </w:numPr>
        <w:tabs>
          <w:tab w:val="left" w:pos="567"/>
        </w:tabs>
        <w:spacing w:line="23" w:lineRule="atLeast"/>
        <w:ind w:left="567" w:hanging="567"/>
        <w:jc w:val="both"/>
        <w:rPr>
          <w:rFonts w:ascii="Tahoma" w:hAnsi="Tahoma" w:cs="Tahoma"/>
          <w:szCs w:val="24"/>
        </w:rPr>
      </w:pPr>
      <w:r w:rsidRPr="00D159DF">
        <w:rPr>
          <w:rFonts w:ascii="Tahoma" w:hAnsi="Tahoma" w:cs="Tahoma"/>
          <w:szCs w:val="24"/>
        </w:rPr>
        <w:t>Umowa o podwykonawstwo nie może zawierać postanowień:</w:t>
      </w:r>
    </w:p>
    <w:p w:rsidR="00AF6ECB" w:rsidRPr="00D159DF" w:rsidRDefault="00A16F36">
      <w:pPr>
        <w:pStyle w:val="Akapitzlist"/>
        <w:numPr>
          <w:ilvl w:val="0"/>
          <w:numId w:val="14"/>
        </w:numPr>
        <w:tabs>
          <w:tab w:val="left" w:pos="851"/>
        </w:tabs>
        <w:spacing w:line="23" w:lineRule="atLeast"/>
        <w:ind w:left="851" w:hanging="283"/>
        <w:jc w:val="both"/>
        <w:rPr>
          <w:rFonts w:ascii="Tahoma" w:hAnsi="Tahoma" w:cs="Tahoma"/>
          <w:szCs w:val="24"/>
        </w:rPr>
      </w:pPr>
      <w:r w:rsidRPr="00D159DF">
        <w:rPr>
          <w:rFonts w:ascii="Tahoma" w:hAnsi="Tahoma" w:cs="Tahom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Zamawiający może zgłosić w terminie 14 dni pisemne zastrzeżenia do projektu Umowy </w:t>
      </w:r>
      <w:r w:rsidRPr="00D159DF">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pkt 5.4 Umowy) lub w SIWZ, a także gdy </w:t>
      </w:r>
      <w:r w:rsidRPr="00D159DF">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D159DF">
        <w:rPr>
          <w:rFonts w:ascii="Tahoma" w:hAnsi="Tahoma" w:cs="Tahoma"/>
          <w:szCs w:val="24"/>
          <w:lang w:eastAsia="ar-SA"/>
        </w:rPr>
        <w:t xml:space="preserve">. W takim przypadku, w terminie 3 dni </w:t>
      </w:r>
      <w:r w:rsidRPr="00D159DF">
        <w:rPr>
          <w:rFonts w:ascii="Tahoma" w:hAnsi="Tahoma" w:cs="Tahoma"/>
          <w:szCs w:val="24"/>
        </w:rPr>
        <w:t>Wykonawca, Podwykonawca lub dalszy Podwykonawca może przedłożyć zmieniony projekt Umowy o podwykonawstwo, uwzględniający w całości zastrzeżenia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 xml:space="preserve">Do zmian postanowień Umów o podwykonawstwo stosuje się odpowiednio zasady wynikające z postanowień pkt 2. – 12. powyżej. </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 xml:space="preserve">Zamawiający, </w:t>
      </w:r>
      <w:r w:rsidRPr="00D159DF">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b/>
          <w:bCs/>
          <w:szCs w:val="24"/>
        </w:rPr>
      </w:pPr>
      <w:r w:rsidRPr="00D159DF">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6</w:t>
      </w:r>
    </w:p>
    <w:p w:rsidR="00AF6ECB" w:rsidRPr="00D159DF" w:rsidRDefault="00A16F36" w:rsidP="0098063D">
      <w:pPr>
        <w:tabs>
          <w:tab w:val="left" w:pos="284"/>
        </w:tabs>
        <w:spacing w:line="23" w:lineRule="atLeast"/>
        <w:rPr>
          <w:rFonts w:ascii="Tahoma" w:hAnsi="Tahoma" w:cs="Tahoma"/>
          <w:szCs w:val="24"/>
        </w:rPr>
      </w:pPr>
      <w:r w:rsidRPr="00D159DF">
        <w:rPr>
          <w:rFonts w:ascii="Tahoma" w:hAnsi="Tahoma" w:cs="Tahoma"/>
          <w:b/>
          <w:bCs/>
          <w:szCs w:val="24"/>
        </w:rPr>
        <w:t>Kierowanie i nadzór</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Kierownikiem budowy z ramienia Wykonawcy Wykonawca ustanawia Pana/Panią …………………….., legitymującego/legitymującą się uprawnieniami budowlanymi Nr …………….z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Inspektora Nadzoru Autorskiego  (Nadzór Autorski), ustanawia się w osobie*: Pana/Pani …………………………. - Autora projektu, * - ustanowienie  Inspektora Nadzoru Autorskiego jest fakultatywne.</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Zakres nadzoru inwestorskiego oraz obowiązki kierownika budowy określa ustawa z dnia 07.07.1994 Prawo budowlane (tekst jednolity Dz.U. z 2000 r. Nr 106, poz. 1126 z późn. zm.)</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Zmiana osoby o której mowa z pkt.6.2 w trakcie realizacji przedmiotu niniejszej umowy, musi być uzasadniona przez Wykonawcę na piśmie i wymaga pisemnego zaakceptowania przez Zamawiającego. Zamawiający zaakceptuje taką zmianę w terminie 7 dni od daty przedłożenia propozycji zmiany i wyłącznie wtedy, gdy kwalifikacje osoby wskazanej w miejsce dotychczasowego kierownika budowy lub osoby sprawującej nadzór autorski będą takie same lub wyższe od kwalifikacji wymaganych postanowieniami SIWZ. </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b/>
          <w:szCs w:val="24"/>
        </w:rPr>
      </w:pPr>
      <w:r w:rsidRPr="00D159DF">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AF6ECB" w:rsidRPr="00D159DF" w:rsidRDefault="00AF6ECB">
      <w:pPr>
        <w:tabs>
          <w:tab w:val="left" w:pos="284"/>
        </w:tabs>
        <w:spacing w:line="23" w:lineRule="atLeast"/>
        <w:jc w:val="both"/>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7</w:t>
      </w:r>
    </w:p>
    <w:p w:rsidR="00AF6ECB" w:rsidRPr="00D159DF" w:rsidRDefault="00A16F36" w:rsidP="002F258A">
      <w:pPr>
        <w:tabs>
          <w:tab w:val="left" w:pos="284"/>
        </w:tabs>
        <w:spacing w:line="23" w:lineRule="atLeast"/>
        <w:rPr>
          <w:rFonts w:ascii="Tahoma" w:hAnsi="Tahoma" w:cs="Tahoma"/>
          <w:szCs w:val="24"/>
        </w:rPr>
      </w:pPr>
      <w:r w:rsidRPr="00D159DF">
        <w:rPr>
          <w:rFonts w:ascii="Tahoma" w:hAnsi="Tahoma" w:cs="Tahoma"/>
          <w:b/>
          <w:szCs w:val="24"/>
        </w:rPr>
        <w:t>Zakończenie prac</w:t>
      </w:r>
      <w:bookmarkStart w:id="1" w:name="_Toc4489711"/>
      <w:bookmarkEnd w:id="1"/>
    </w:p>
    <w:p w:rsidR="00AF6ECB" w:rsidRPr="00D159DF" w:rsidRDefault="00A16F36">
      <w:pPr>
        <w:pStyle w:val="Akapitzlist"/>
        <w:numPr>
          <w:ilvl w:val="0"/>
          <w:numId w:val="31"/>
        </w:numPr>
        <w:tabs>
          <w:tab w:val="left" w:pos="567"/>
        </w:tabs>
        <w:spacing w:line="23" w:lineRule="atLeast"/>
        <w:ind w:left="567" w:hanging="567"/>
        <w:jc w:val="both"/>
        <w:rPr>
          <w:rFonts w:ascii="Tahoma" w:hAnsi="Tahoma" w:cs="Tahoma"/>
          <w:szCs w:val="24"/>
        </w:rPr>
      </w:pPr>
      <w:r w:rsidRPr="00D159DF">
        <w:rPr>
          <w:rFonts w:ascii="Tahoma" w:hAnsi="Tahoma" w:cs="Tahoma"/>
          <w:szCs w:val="24"/>
        </w:rPr>
        <w:t>Po zakończeniu etapu robót, dokonaniu wpisu w dzienniku budowy przez kierownika budowy i potwierdzeniu gotowości do odbioru częściowego przez inspektora nadzoru inwestorskiego Wykonawca zawiadomi Zamawiającego o gotowości odbioru danego etapu/całości robót.</w:t>
      </w:r>
    </w:p>
    <w:p w:rsidR="00AF6ECB" w:rsidRPr="00D159DF" w:rsidRDefault="00A16F36">
      <w:pPr>
        <w:pStyle w:val="Akapitzlist"/>
        <w:numPr>
          <w:ilvl w:val="0"/>
          <w:numId w:val="31"/>
        </w:numPr>
        <w:tabs>
          <w:tab w:val="left" w:pos="567"/>
        </w:tabs>
        <w:spacing w:line="23" w:lineRule="atLeast"/>
        <w:ind w:left="567" w:hanging="567"/>
        <w:jc w:val="both"/>
        <w:rPr>
          <w:rFonts w:ascii="Tahoma" w:hAnsi="Tahoma" w:cs="Tahoma"/>
          <w:szCs w:val="24"/>
        </w:rPr>
      </w:pPr>
      <w:r w:rsidRPr="00D159DF">
        <w:rPr>
          <w:rFonts w:ascii="Tahoma" w:hAnsi="Tahoma" w:cs="Tahoma"/>
          <w:szCs w:val="24"/>
        </w:rPr>
        <w:t>Do zawiadomienia Wykonawca załączy następujące dokumenty:</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kosztorysy powykonawcze</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inwentaryzację geodezyjną powykonawczą wykonanego etapu robót,</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protokoły odbiorów technicznych,</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atesty na wbudowane materiały,</w:t>
      </w:r>
    </w:p>
    <w:p w:rsidR="00AF6ECB" w:rsidRPr="00D159DF" w:rsidRDefault="00A16F36">
      <w:pPr>
        <w:numPr>
          <w:ilvl w:val="0"/>
          <w:numId w:val="1"/>
        </w:numPr>
        <w:tabs>
          <w:tab w:val="clear" w:pos="720"/>
          <w:tab w:val="left" w:pos="709"/>
          <w:tab w:val="left" w:pos="993"/>
        </w:tabs>
        <w:spacing w:line="23" w:lineRule="atLeast"/>
        <w:ind w:left="993" w:hanging="426"/>
        <w:jc w:val="both"/>
        <w:rPr>
          <w:rFonts w:ascii="Tahoma" w:hAnsi="Tahoma" w:cs="Tahoma"/>
          <w:szCs w:val="24"/>
        </w:rPr>
      </w:pPr>
      <w:r w:rsidRPr="00D159DF">
        <w:rPr>
          <w:rFonts w:ascii="Tahoma" w:hAnsi="Tahoma" w:cs="Tahoma"/>
          <w:szCs w:val="24"/>
        </w:rPr>
        <w:t>dokumentację powykonawczą etapu przedmiotu Umowy wraz z naniesionymi zmianami dokonanymi w trakcie budowy, potwierdzonymi przez kierownika budowy i inspektora nadzoru inwestorskiego,</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dziennik budowy,</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protokoły badań i sprawdzeń,</w:t>
      </w:r>
    </w:p>
    <w:p w:rsidR="00AF6ECB" w:rsidRPr="00D159DF" w:rsidRDefault="00A16F36">
      <w:pPr>
        <w:numPr>
          <w:ilvl w:val="0"/>
          <w:numId w:val="1"/>
        </w:numPr>
        <w:tabs>
          <w:tab w:val="left" w:pos="993"/>
        </w:tabs>
        <w:spacing w:line="23" w:lineRule="atLeast"/>
        <w:ind w:left="993" w:hanging="426"/>
        <w:jc w:val="both"/>
        <w:rPr>
          <w:rFonts w:ascii="Tahoma" w:hAnsi="Tahoma" w:cs="Tahoma"/>
          <w:szCs w:val="24"/>
        </w:rPr>
      </w:pPr>
      <w:r w:rsidRPr="00D159DF">
        <w:rPr>
          <w:rFonts w:ascii="Tahoma" w:hAnsi="Tahoma" w:cs="Tahoma"/>
          <w:szCs w:val="24"/>
        </w:rPr>
        <w:t>rozliczenie z materiałów powierzonych przez Zamawiającego, rozliczenie częściowe (etapu) budowy z podaniem wykonanych elementów, ich ilości i wartości brutto -ogółem oraz netto /bez podatku VAT/- jeżeli występowały,</w:t>
      </w:r>
    </w:p>
    <w:p w:rsidR="00AF6ECB" w:rsidRPr="00D159DF" w:rsidRDefault="00A16F36" w:rsidP="00E335C8">
      <w:pPr>
        <w:numPr>
          <w:ilvl w:val="0"/>
          <w:numId w:val="1"/>
        </w:numPr>
        <w:tabs>
          <w:tab w:val="left" w:pos="993"/>
        </w:tabs>
        <w:spacing w:line="23" w:lineRule="atLeast"/>
        <w:jc w:val="both"/>
        <w:rPr>
          <w:rFonts w:ascii="Tahoma" w:hAnsi="Tahoma" w:cs="Tahoma"/>
          <w:szCs w:val="24"/>
        </w:rPr>
      </w:pPr>
      <w:r w:rsidRPr="00D159DF">
        <w:rPr>
          <w:rFonts w:ascii="Tahoma" w:hAnsi="Tahoma" w:cs="Tahoma"/>
          <w:szCs w:val="24"/>
        </w:rPr>
        <w:t>rozliczenie częściowe, występujące za płatność częściową</w:t>
      </w:r>
      <w:r w:rsidR="00E335C8" w:rsidRPr="00E335C8">
        <w:rPr>
          <w:rFonts w:ascii="Tahoma" w:hAnsi="Tahoma" w:cs="Tahoma"/>
          <w:szCs w:val="24"/>
        </w:rPr>
        <w:t>/- jeżeli występowały</w:t>
      </w:r>
    </w:p>
    <w:p w:rsidR="00AF6ECB" w:rsidRPr="00D159DF" w:rsidRDefault="00A16F36">
      <w:pPr>
        <w:pStyle w:val="Akapitzlist"/>
        <w:numPr>
          <w:ilvl w:val="0"/>
          <w:numId w:val="5"/>
        </w:numPr>
        <w:tabs>
          <w:tab w:val="left" w:pos="993"/>
        </w:tabs>
        <w:spacing w:line="23" w:lineRule="atLeast"/>
        <w:ind w:left="567" w:hanging="567"/>
        <w:jc w:val="both"/>
        <w:rPr>
          <w:rFonts w:ascii="Tahoma" w:hAnsi="Tahoma" w:cs="Tahoma"/>
          <w:szCs w:val="24"/>
        </w:rPr>
      </w:pPr>
      <w:r w:rsidRPr="00D159DF">
        <w:rPr>
          <w:rFonts w:ascii="Tahoma" w:hAnsi="Tahoma" w:cs="Tahoma"/>
          <w:szCs w:val="24"/>
        </w:rPr>
        <w:t>Zamawiający wyznaczy datę i rozpocznie czynności odbioru częściowego robót stanowiących przedmiot Umowy w ciągu 10 dni od daty zawiadomienia i powiadomi uczestników odbioru.</w:t>
      </w:r>
    </w:p>
    <w:p w:rsidR="00AF6ECB" w:rsidRPr="00D159DF" w:rsidRDefault="00A16F36">
      <w:pPr>
        <w:pStyle w:val="Akapitzlist"/>
        <w:numPr>
          <w:ilvl w:val="0"/>
          <w:numId w:val="5"/>
        </w:numPr>
        <w:tabs>
          <w:tab w:val="left" w:pos="993"/>
        </w:tabs>
        <w:spacing w:line="23" w:lineRule="atLeast"/>
        <w:ind w:left="567" w:hanging="567"/>
        <w:jc w:val="both"/>
        <w:rPr>
          <w:rFonts w:ascii="Tahoma" w:hAnsi="Tahoma" w:cs="Tahoma"/>
          <w:szCs w:val="24"/>
        </w:rPr>
      </w:pPr>
      <w:r w:rsidRPr="00D159DF">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AF6ECB" w:rsidRPr="00D159DF" w:rsidRDefault="00A16F36">
      <w:pPr>
        <w:pStyle w:val="Akapitzlist"/>
        <w:numPr>
          <w:ilvl w:val="0"/>
          <w:numId w:val="5"/>
        </w:numPr>
        <w:tabs>
          <w:tab w:val="left" w:pos="993"/>
        </w:tabs>
        <w:spacing w:line="23" w:lineRule="atLeast"/>
        <w:ind w:left="567" w:hanging="567"/>
        <w:jc w:val="both"/>
        <w:rPr>
          <w:rFonts w:ascii="Tahoma" w:hAnsi="Tahoma" w:cs="Tahoma"/>
          <w:szCs w:val="24"/>
        </w:rPr>
      </w:pPr>
      <w:r w:rsidRPr="00D159DF">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a)</w:t>
      </w:r>
      <w:r w:rsidRPr="00D159DF">
        <w:rPr>
          <w:rFonts w:ascii="Tahoma" w:hAnsi="Tahoma" w:cs="Tahoma"/>
          <w:szCs w:val="24"/>
        </w:rPr>
        <w:tab/>
        <w:t>kosztorysy powykonawcze</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b)</w:t>
      </w:r>
      <w:r w:rsidRPr="00D159DF">
        <w:rPr>
          <w:rFonts w:ascii="Tahoma" w:hAnsi="Tahoma" w:cs="Tahoma"/>
          <w:szCs w:val="24"/>
        </w:rPr>
        <w:tab/>
        <w:t>Inwentaryzację geodezyjną powykonawczą,</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c)</w:t>
      </w:r>
      <w:r w:rsidRPr="00D159DF">
        <w:rPr>
          <w:rFonts w:ascii="Tahoma" w:hAnsi="Tahoma" w:cs="Tahoma"/>
          <w:szCs w:val="24"/>
        </w:rPr>
        <w:tab/>
        <w:t>Protokoły odbiorów technicznych, atesty na wbudowane materiały,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d)</w:t>
      </w:r>
      <w:r w:rsidRPr="00D159DF">
        <w:rPr>
          <w:rFonts w:ascii="Tahoma" w:hAnsi="Tahoma" w:cs="Tahoma"/>
          <w:szCs w:val="24"/>
        </w:rPr>
        <w:tab/>
        <w:t>dokumentację powykonawczą przedmiotu Umowy wraz z naniesionymi zmianami dokonanymi w trakcie budowy, potwierdzonymi przez kierownika budowy i inspektora nadzoru inwestorskiego,</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e)</w:t>
      </w:r>
      <w:r w:rsidRPr="00D159DF">
        <w:rPr>
          <w:rFonts w:ascii="Tahoma" w:hAnsi="Tahoma" w:cs="Tahoma"/>
          <w:szCs w:val="24"/>
        </w:rPr>
        <w:tab/>
        <w:t>dziennik/ dzienniki budowy,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f)</w:t>
      </w:r>
      <w:r w:rsidRPr="00D159DF">
        <w:rPr>
          <w:rFonts w:ascii="Tahoma" w:hAnsi="Tahoma" w:cs="Tahoma"/>
          <w:szCs w:val="24"/>
        </w:rPr>
        <w:tab/>
        <w:t>oświadczenie kierownika budowy o zgodności wykonania obiektu z projektem budowlanym, warunkami pozwolenia na budowę, obowiązującymi przepisami i Polskimi Normami,</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g)</w:t>
      </w:r>
      <w:r w:rsidRPr="00D159DF">
        <w:rPr>
          <w:rFonts w:ascii="Tahoma" w:hAnsi="Tahoma" w:cs="Tahoma"/>
          <w:szCs w:val="24"/>
        </w:rPr>
        <w:tab/>
        <w:t>protokoły badań i sprawdzeń,</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h)</w:t>
      </w:r>
      <w:r w:rsidRPr="00D159DF">
        <w:rPr>
          <w:rFonts w:ascii="Tahoma" w:hAnsi="Tahoma" w:cs="Tahoma"/>
          <w:szCs w:val="24"/>
        </w:rPr>
        <w:tab/>
        <w:t>rozliczenie z materiałów powierzonych przez Zamawiającego, jeżeli wystąpiły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i)</w:t>
      </w:r>
      <w:r w:rsidRPr="00D159DF">
        <w:rPr>
          <w:rFonts w:ascii="Tahoma" w:hAnsi="Tahoma" w:cs="Tahoma"/>
          <w:szCs w:val="24"/>
        </w:rPr>
        <w:tab/>
        <w:t>rozliczenie końcowe robót budowlanych z podaniem wykonanych elementów, ich ilości i wartości ogółem brutto oraz netto</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Zamawiający wyznaczy datę i rozpocznie czynności odbioru końcowego robót stanowiących przedmiot umowy w ciągu 7  dni roboczych od daty zawiadomienia i powiadomi uczestników odbioru.</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Zakończenie czynności odbioru powinno nastąpić w ciągu  10 dni roboczych licząc od daty rozpoczęcia odbioru.</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Protokół odbioru końcowego sporządzi Zamawiający na formularzu określonym przez Zamawiającego i doręczy Wykonawcy w dniu zakończenia odbioru.</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Jeżeli w toku czynności odbioru częściowego lub końcowego zostaną stwierdzone wady, to Zamawiającemu przysługują następujące uprawnienia:</w:t>
      </w:r>
    </w:p>
    <w:p w:rsidR="00AF6ECB" w:rsidRPr="00D159DF" w:rsidRDefault="00A16F36">
      <w:pPr>
        <w:numPr>
          <w:ilvl w:val="0"/>
          <w:numId w:val="3"/>
        </w:numPr>
        <w:tabs>
          <w:tab w:val="left" w:pos="851"/>
        </w:tabs>
        <w:spacing w:line="23" w:lineRule="atLeast"/>
        <w:ind w:left="851" w:hanging="284"/>
        <w:jc w:val="both"/>
        <w:rPr>
          <w:rFonts w:ascii="Tahoma" w:hAnsi="Tahoma" w:cs="Tahoma"/>
          <w:szCs w:val="24"/>
        </w:rPr>
      </w:pPr>
      <w:r w:rsidRPr="00D159DF">
        <w:rPr>
          <w:rFonts w:ascii="Tahoma" w:hAnsi="Tahoma" w:cs="Tahoma"/>
          <w:szCs w:val="24"/>
        </w:rPr>
        <w:t>jeżeli wady nadają się do usunięcia, może odmówić odbioru do czasu usunięcia wad w terminie wyznaczonym przez Zamawiającego;</w:t>
      </w:r>
    </w:p>
    <w:p w:rsidR="00AF6ECB" w:rsidRPr="00D159DF" w:rsidRDefault="00A16F36">
      <w:pPr>
        <w:numPr>
          <w:ilvl w:val="0"/>
          <w:numId w:val="3"/>
        </w:numPr>
        <w:tabs>
          <w:tab w:val="left" w:pos="284"/>
          <w:tab w:val="left" w:pos="851"/>
        </w:tabs>
        <w:spacing w:line="23" w:lineRule="atLeast"/>
        <w:ind w:left="851" w:hanging="284"/>
        <w:jc w:val="both"/>
        <w:rPr>
          <w:rFonts w:ascii="Tahoma" w:hAnsi="Tahoma" w:cs="Tahoma"/>
          <w:szCs w:val="24"/>
        </w:rPr>
      </w:pPr>
      <w:r w:rsidRPr="00D159DF">
        <w:rPr>
          <w:rFonts w:ascii="Tahoma" w:hAnsi="Tahoma" w:cs="Tahoma"/>
          <w:szCs w:val="24"/>
        </w:rPr>
        <w:t>jeżeli wady nie nadają się do usunięcia to:</w:t>
      </w:r>
    </w:p>
    <w:p w:rsidR="00AF6ECB" w:rsidRPr="00D159DF" w:rsidRDefault="00A16F36">
      <w:pPr>
        <w:numPr>
          <w:ilvl w:val="1"/>
          <w:numId w:val="4"/>
        </w:numPr>
        <w:tabs>
          <w:tab w:val="left" w:pos="851"/>
          <w:tab w:val="left" w:pos="1276"/>
        </w:tabs>
        <w:spacing w:line="23" w:lineRule="atLeast"/>
        <w:ind w:left="1276" w:hanging="425"/>
        <w:jc w:val="both"/>
        <w:rPr>
          <w:rFonts w:ascii="Tahoma" w:hAnsi="Tahoma" w:cs="Tahoma"/>
          <w:szCs w:val="24"/>
        </w:rPr>
      </w:pPr>
      <w:r w:rsidRPr="00D159DF">
        <w:rPr>
          <w:rFonts w:ascii="Tahoma" w:hAnsi="Tahoma" w:cs="Tahoma"/>
          <w:szCs w:val="24"/>
        </w:rPr>
        <w:t>jeżeli nie uniemożliwiają one użytkowania przedmiotu odbioru zgodnie z przeznaczeniem, Zamawiający może obniżyć odpowiednio wynagrodzenie,</w:t>
      </w:r>
    </w:p>
    <w:p w:rsidR="00AF6ECB" w:rsidRPr="00D159DF" w:rsidRDefault="00A16F36">
      <w:pPr>
        <w:numPr>
          <w:ilvl w:val="1"/>
          <w:numId w:val="4"/>
        </w:numPr>
        <w:tabs>
          <w:tab w:val="left" w:pos="851"/>
          <w:tab w:val="left" w:pos="1276"/>
        </w:tabs>
        <w:spacing w:line="23" w:lineRule="atLeast"/>
        <w:ind w:left="1276" w:hanging="425"/>
        <w:jc w:val="both"/>
        <w:rPr>
          <w:rFonts w:ascii="Tahoma" w:hAnsi="Tahoma" w:cs="Tahoma"/>
          <w:szCs w:val="24"/>
        </w:rPr>
      </w:pPr>
      <w:r w:rsidRPr="00D159DF">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AF6ECB" w:rsidRPr="00D159DF" w:rsidRDefault="00A16F36">
      <w:pPr>
        <w:pStyle w:val="Akapitzlist"/>
        <w:numPr>
          <w:ilvl w:val="0"/>
          <w:numId w:val="32"/>
        </w:numPr>
        <w:tabs>
          <w:tab w:val="left" w:pos="567"/>
        </w:tabs>
        <w:spacing w:line="23" w:lineRule="atLeast"/>
        <w:ind w:left="567" w:hanging="567"/>
        <w:jc w:val="both"/>
        <w:rPr>
          <w:rFonts w:ascii="Tahoma" w:hAnsi="Tahoma" w:cs="Tahoma"/>
          <w:b/>
          <w:bCs/>
          <w:szCs w:val="24"/>
        </w:rPr>
      </w:pPr>
      <w:r w:rsidRPr="00D159DF">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AF6ECB" w:rsidRDefault="00AF6ECB">
      <w:pPr>
        <w:tabs>
          <w:tab w:val="left" w:pos="284"/>
        </w:tabs>
        <w:spacing w:line="23" w:lineRule="atLeast"/>
        <w:jc w:val="both"/>
        <w:rPr>
          <w:rFonts w:ascii="Tahoma" w:hAnsi="Tahoma" w:cs="Tahoma"/>
          <w:b/>
          <w:bCs/>
          <w:szCs w:val="24"/>
        </w:rPr>
      </w:pPr>
    </w:p>
    <w:p w:rsidR="002F258A" w:rsidRDefault="002F258A">
      <w:pPr>
        <w:tabs>
          <w:tab w:val="left" w:pos="284"/>
        </w:tabs>
        <w:spacing w:line="23" w:lineRule="atLeast"/>
        <w:jc w:val="both"/>
        <w:rPr>
          <w:rFonts w:ascii="Tahoma" w:hAnsi="Tahoma" w:cs="Tahoma"/>
          <w:b/>
          <w:bCs/>
          <w:szCs w:val="24"/>
        </w:rPr>
      </w:pPr>
    </w:p>
    <w:p w:rsidR="00915E69" w:rsidRDefault="00915E69">
      <w:pPr>
        <w:tabs>
          <w:tab w:val="left" w:pos="284"/>
        </w:tabs>
        <w:spacing w:line="23" w:lineRule="atLeast"/>
        <w:jc w:val="both"/>
        <w:rPr>
          <w:rFonts w:ascii="Tahoma" w:hAnsi="Tahoma" w:cs="Tahoma"/>
          <w:b/>
          <w:bCs/>
          <w:szCs w:val="24"/>
        </w:rPr>
      </w:pPr>
    </w:p>
    <w:p w:rsidR="00915E69" w:rsidRDefault="00915E69">
      <w:pPr>
        <w:tabs>
          <w:tab w:val="left" w:pos="284"/>
        </w:tabs>
        <w:spacing w:line="23" w:lineRule="atLeast"/>
        <w:jc w:val="both"/>
        <w:rPr>
          <w:rFonts w:ascii="Tahoma" w:hAnsi="Tahoma" w:cs="Tahoma"/>
          <w:b/>
          <w:bCs/>
          <w:szCs w:val="24"/>
        </w:rPr>
      </w:pPr>
    </w:p>
    <w:p w:rsidR="002F258A" w:rsidRPr="00D159DF" w:rsidRDefault="002F258A">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8</w:t>
      </w:r>
    </w:p>
    <w:p w:rsidR="00AF6ECB" w:rsidRPr="00D159DF" w:rsidRDefault="00A16F36" w:rsidP="002F258A">
      <w:pPr>
        <w:tabs>
          <w:tab w:val="left" w:pos="284"/>
        </w:tabs>
        <w:spacing w:line="23" w:lineRule="atLeast"/>
        <w:rPr>
          <w:rFonts w:ascii="Tahoma" w:eastAsia="Calibri" w:hAnsi="Tahoma" w:cs="Tahoma"/>
          <w:bCs/>
          <w:szCs w:val="24"/>
        </w:rPr>
      </w:pPr>
      <w:r w:rsidRPr="00D159DF">
        <w:rPr>
          <w:rFonts w:ascii="Tahoma" w:hAnsi="Tahoma" w:cs="Tahoma"/>
          <w:b/>
          <w:bCs/>
          <w:szCs w:val="24"/>
        </w:rPr>
        <w:t>Gwarancja, rękojmia</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Wykonawca udziela gwarancji jakości na wykonane roboty budowlane na okres …….. miesięcy licząc od dnia podpisania bez zastrzeżeń protokołu odbioru końcowego robót, a w przypadku stwierdzenia usterek, od dnia podpisania protokołu odbioru końcowego robót zawierającego potwierdzenie usunięcia usterek.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Wykonawca udziela gwarancji na urządzenia zamontowane lub dostarczone w ramach realizacji przedmiotu umowy na okres odpowiadający okresowi gwarancji określonemu w ust. 1.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W dacie odbioru końcowego przedmiotu Umowy Wykonawca wystawi dokument gwarancyjny określający szczegółowe warunki gwarancji o treści co najmniej uwzględniającej zapisy niniejszej Umowy.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W przypadku stwierdzenia wad w okresie gwarancji Zamawiający: </w:t>
      </w:r>
    </w:p>
    <w:p w:rsidR="00AF6ECB" w:rsidRPr="00D159DF" w:rsidRDefault="00A16F36">
      <w:pPr>
        <w:pStyle w:val="Akapitzlist"/>
        <w:widowControl w:val="0"/>
        <w:numPr>
          <w:ilvl w:val="0"/>
          <w:numId w:val="34"/>
        </w:numPr>
        <w:ind w:left="993"/>
        <w:jc w:val="both"/>
        <w:rPr>
          <w:rFonts w:ascii="Tahoma" w:eastAsia="Calibri" w:hAnsi="Tahoma" w:cs="Tahoma"/>
          <w:bCs/>
          <w:szCs w:val="24"/>
        </w:rPr>
      </w:pPr>
      <w:r w:rsidRPr="00D159DF">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uniemożliwiających użytkowanie przedmiotu umowy zgodnie z jego przeznaczeniem, </w:t>
      </w:r>
    </w:p>
    <w:p w:rsidR="00AF6ECB" w:rsidRPr="00D159DF" w:rsidRDefault="00A16F36">
      <w:pPr>
        <w:pStyle w:val="Akapitzlist"/>
        <w:widowControl w:val="0"/>
        <w:numPr>
          <w:ilvl w:val="0"/>
          <w:numId w:val="34"/>
        </w:numPr>
        <w:ind w:left="993"/>
        <w:jc w:val="both"/>
        <w:rPr>
          <w:rFonts w:ascii="Tahoma" w:eastAsia="Calibri" w:hAnsi="Tahoma" w:cs="Tahoma"/>
          <w:bCs/>
          <w:szCs w:val="24"/>
        </w:rPr>
      </w:pPr>
      <w:r w:rsidRPr="00D159DF">
        <w:rPr>
          <w:rFonts w:ascii="Tahoma" w:eastAsia="Calibri" w:hAnsi="Tahoma" w:cs="Tahoma"/>
          <w:bCs/>
          <w:szCs w:val="24"/>
        </w:rPr>
        <w:t xml:space="preserve">może żądać od Wykonawcy usunięcia ich w terminie, o którym mowa w ust. 7, na koszt Wykonawcy – dotyczy wad nadających się do usunięcia, </w:t>
      </w:r>
    </w:p>
    <w:p w:rsidR="00AF6ECB" w:rsidRPr="00D159DF" w:rsidRDefault="00A16F36">
      <w:pPr>
        <w:pStyle w:val="Akapitzlist"/>
        <w:widowControl w:val="0"/>
        <w:numPr>
          <w:ilvl w:val="0"/>
          <w:numId w:val="34"/>
        </w:numPr>
        <w:ind w:left="993"/>
        <w:jc w:val="both"/>
        <w:rPr>
          <w:rFonts w:ascii="Tahoma" w:eastAsia="Calibri" w:hAnsi="Tahoma" w:cs="Tahoma"/>
          <w:bCs/>
          <w:szCs w:val="24"/>
        </w:rPr>
      </w:pPr>
      <w:r w:rsidRPr="00D159DF">
        <w:rPr>
          <w:rFonts w:ascii="Tahoma" w:eastAsia="Calibri" w:hAnsi="Tahoma" w:cs="Tahoma"/>
          <w:bCs/>
          <w:szCs w:val="24"/>
        </w:rPr>
        <w:t xml:space="preserve">może powierzyć usunięcie wad innemu podmiotowi na koszt Wykonawcy – jeżeli wady nie zostaną usunięte w wyznaczonym terminie przez Wykonawcę. </w:t>
      </w:r>
    </w:p>
    <w:p w:rsidR="00AF6ECB" w:rsidRPr="00D159DF" w:rsidRDefault="00A16F36">
      <w:pPr>
        <w:pStyle w:val="Akapitzlist"/>
        <w:widowControl w:val="0"/>
        <w:numPr>
          <w:ilvl w:val="0"/>
          <w:numId w:val="33"/>
        </w:numPr>
        <w:ind w:left="567" w:hanging="567"/>
        <w:jc w:val="both"/>
        <w:rPr>
          <w:rFonts w:ascii="Tahoma" w:hAnsi="Tahoma" w:cs="Tahoma"/>
          <w:szCs w:val="24"/>
        </w:rPr>
      </w:pPr>
      <w:r w:rsidRPr="00D159DF">
        <w:rPr>
          <w:rFonts w:ascii="Tahoma" w:eastAsia="Calibri" w:hAnsi="Tahoma" w:cs="Tahoma"/>
          <w:bCs/>
          <w:szCs w:val="24"/>
        </w:rPr>
        <w:t xml:space="preserve">W sytuacji wystąpienia wady w przedmiocie umowy w okresie gwarancji Zamawiający poinformuje Wykonawcę pisemnie, faxem lub telefonicznie o wystąpieniu wady oraz wskaże mu termin na jej usunięcie. Za termin usunięcia wady uważa się dzień podpisania przez Inspektora Nadzoru Inwestorskiego protokołu usunięcia wady. </w:t>
      </w:r>
    </w:p>
    <w:p w:rsidR="00AF6ECB" w:rsidRPr="00D159DF" w:rsidRDefault="00A16F36">
      <w:pPr>
        <w:pStyle w:val="Akapitzlist"/>
        <w:widowControl w:val="0"/>
        <w:numPr>
          <w:ilvl w:val="0"/>
          <w:numId w:val="33"/>
        </w:numPr>
        <w:ind w:left="567" w:hanging="567"/>
        <w:jc w:val="both"/>
        <w:rPr>
          <w:rFonts w:ascii="Tahoma" w:hAnsi="Tahoma" w:cs="Tahoma"/>
          <w:szCs w:val="24"/>
        </w:rPr>
      </w:pPr>
      <w:r w:rsidRPr="00D159DF">
        <w:rPr>
          <w:rFonts w:ascii="Tahoma" w:hAnsi="Tahoma" w:cs="Tahoma"/>
          <w:szCs w:val="24"/>
        </w:rPr>
        <w:t>Gwarancją Wykonawcy objęte są wszystkie elementy przedmiotu Umowy, także wykonane  przez podwykonawców Wykonawcy i/lub dalszych podwykonawców.</w:t>
      </w:r>
    </w:p>
    <w:p w:rsidR="00AF6ECB" w:rsidRPr="00D159DF" w:rsidRDefault="00A16F36">
      <w:pPr>
        <w:pStyle w:val="Akapitzlist"/>
        <w:widowControl w:val="0"/>
        <w:numPr>
          <w:ilvl w:val="0"/>
          <w:numId w:val="33"/>
        </w:numPr>
        <w:ind w:left="567" w:hanging="567"/>
        <w:jc w:val="both"/>
        <w:rPr>
          <w:rFonts w:ascii="Tahoma" w:hAnsi="Tahoma" w:cs="Tahoma"/>
          <w:szCs w:val="24"/>
        </w:rPr>
      </w:pPr>
      <w:r w:rsidRPr="00D159DF">
        <w:rPr>
          <w:rFonts w:ascii="Tahoma" w:hAnsi="Tahoma" w:cs="Tahoma"/>
          <w:szCs w:val="24"/>
        </w:rPr>
        <w:t xml:space="preserve">Czynności naprawcze i konserwacyjne w okresie gwarancji i rękojmi Wykonawca może powierzyć podwykonawcom. </w:t>
      </w:r>
    </w:p>
    <w:p w:rsidR="00AF6ECB" w:rsidRPr="00D159DF" w:rsidRDefault="00A16F36">
      <w:pPr>
        <w:pStyle w:val="Akapitzlist"/>
        <w:widowControl w:val="0"/>
        <w:numPr>
          <w:ilvl w:val="0"/>
          <w:numId w:val="33"/>
        </w:numPr>
        <w:ind w:left="567" w:hanging="567"/>
        <w:jc w:val="both"/>
        <w:rPr>
          <w:rFonts w:ascii="Tahoma" w:hAnsi="Tahoma" w:cs="Tahoma"/>
          <w:b/>
          <w:bCs/>
          <w:szCs w:val="24"/>
        </w:rPr>
      </w:pPr>
      <w:r w:rsidRPr="00D159DF">
        <w:rPr>
          <w:rFonts w:ascii="Tahoma" w:hAnsi="Tahoma" w:cs="Tahoma"/>
          <w:szCs w:val="24"/>
        </w:rPr>
        <w:t>Powierzenie, o którym mowa w ust.9 nie zwalnia Wykonawcy z całości obowiązków z tytułu gwarancji i rękojmi, określonych w Umowie.</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9</w:t>
      </w:r>
    </w:p>
    <w:p w:rsidR="00AF6ECB" w:rsidRPr="00D159DF" w:rsidRDefault="00A16F36" w:rsidP="0098063D">
      <w:pPr>
        <w:spacing w:line="23" w:lineRule="atLeast"/>
        <w:rPr>
          <w:rFonts w:ascii="Tahoma" w:eastAsia="Calibri" w:hAnsi="Tahoma" w:cs="Tahoma"/>
          <w:bCs/>
          <w:szCs w:val="24"/>
        </w:rPr>
      </w:pPr>
      <w:r w:rsidRPr="00D159DF">
        <w:rPr>
          <w:rFonts w:ascii="Tahoma" w:hAnsi="Tahoma" w:cs="Tahoma"/>
          <w:b/>
          <w:bCs/>
          <w:szCs w:val="24"/>
        </w:rPr>
        <w:t>Kary umowne</w:t>
      </w:r>
    </w:p>
    <w:p w:rsidR="00AF6ECB" w:rsidRPr="00D159DF" w:rsidRDefault="00A16F36">
      <w:pPr>
        <w:pStyle w:val="Akapitzlist"/>
        <w:widowControl w:val="0"/>
        <w:numPr>
          <w:ilvl w:val="0"/>
          <w:numId w:val="35"/>
        </w:numPr>
        <w:ind w:left="567" w:hanging="567"/>
        <w:rPr>
          <w:rFonts w:ascii="Tahoma" w:eastAsia="Calibri" w:hAnsi="Tahoma" w:cs="Tahoma"/>
          <w:bCs/>
          <w:szCs w:val="24"/>
        </w:rPr>
      </w:pPr>
      <w:r w:rsidRPr="00D159DF">
        <w:rPr>
          <w:rFonts w:ascii="Tahoma" w:eastAsia="Calibri" w:hAnsi="Tahoma" w:cs="Tahoma"/>
          <w:bCs/>
          <w:szCs w:val="24"/>
        </w:rPr>
        <w:t>Strony ustalają kary umowne z następujących tytułów:</w:t>
      </w:r>
    </w:p>
    <w:p w:rsidR="00AF6ECB" w:rsidRPr="00D159DF" w:rsidRDefault="00A16F36">
      <w:pPr>
        <w:pStyle w:val="Akapitzlist"/>
        <w:widowControl w:val="0"/>
        <w:numPr>
          <w:ilvl w:val="0"/>
          <w:numId w:val="36"/>
        </w:numPr>
        <w:ind w:left="993"/>
        <w:jc w:val="both"/>
        <w:rPr>
          <w:rFonts w:ascii="Tahoma" w:eastAsia="Calibri" w:hAnsi="Tahoma" w:cs="Tahoma"/>
          <w:bCs/>
          <w:szCs w:val="24"/>
        </w:rPr>
      </w:pPr>
      <w:r w:rsidRPr="00D159DF">
        <w:rPr>
          <w:rFonts w:ascii="Tahoma" w:eastAsia="Calibri" w:hAnsi="Tahoma" w:cs="Tahoma"/>
          <w:bCs/>
          <w:szCs w:val="24"/>
        </w:rPr>
        <w:t xml:space="preserve">Zamawiający zapłaci karę umowną za odstąpienie od umowy z przyczyn leżących po stronie Zamawiającego w wysokości 10% wynagrodzenia netto określonego w § 11 ust. 1 niniejszej umowy, z zastrzeżeniem okoliczności, o których mowa w art. 145 ustawy Prawo zamówień publicznych (w których, w razie odstąpienia od Umowy przez Zamawiającego, Wykonawcy nie przysługuje prawo do domagania się kary umownej).  </w:t>
      </w:r>
    </w:p>
    <w:p w:rsidR="00AF6ECB" w:rsidRPr="00D159DF" w:rsidRDefault="00A16F36">
      <w:pPr>
        <w:pStyle w:val="Akapitzlist"/>
        <w:widowControl w:val="0"/>
        <w:numPr>
          <w:ilvl w:val="0"/>
          <w:numId w:val="36"/>
        </w:numPr>
        <w:ind w:left="993"/>
        <w:jc w:val="both"/>
        <w:rPr>
          <w:rFonts w:ascii="Tahoma" w:eastAsia="Calibri" w:hAnsi="Tahoma" w:cs="Tahoma"/>
          <w:bCs/>
          <w:szCs w:val="24"/>
        </w:rPr>
      </w:pPr>
      <w:r w:rsidRPr="00D159DF">
        <w:rPr>
          <w:rFonts w:ascii="Tahoma" w:eastAsia="Calibri" w:hAnsi="Tahoma" w:cs="Tahoma"/>
          <w:bCs/>
          <w:szCs w:val="24"/>
        </w:rPr>
        <w:t xml:space="preserve">Wykonawca zapłaci karę umowną: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w wysokości 0,2</w:t>
      </w:r>
      <w:r w:rsidR="00A1782D">
        <w:rPr>
          <w:rFonts w:ascii="Tahoma" w:eastAsia="Calibri" w:hAnsi="Tahoma" w:cs="Tahoma"/>
          <w:bCs/>
          <w:szCs w:val="24"/>
        </w:rPr>
        <w:t xml:space="preserve"> </w:t>
      </w:r>
      <w:r w:rsidRPr="00D159DF">
        <w:rPr>
          <w:rFonts w:ascii="Tahoma" w:eastAsia="Calibri" w:hAnsi="Tahoma" w:cs="Tahoma"/>
          <w:bCs/>
          <w:szCs w:val="24"/>
        </w:rPr>
        <w:t xml:space="preserve">% wynagrodzenia brutto określonego w § 11 ust. 1 niniejszej umowy za każdy rozpoczęty dzień zwłoki – z tytułu niedotrzymania terminu wykonania przedmiotu Umowy określonego w § 2 ust. 1 niniejszej umowy,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0,1% wynagrodzenia brutto określonego w § 11 ust. 1 niniejszej umowy za każdy rozpoczęty dzień zwłoki – z tytułu zwłoki w usunięciu usterek stwierdzonych podczas odbioru częściowego lub końcowego robót w stosunku do terminu, o którym mowa w §  7 ust.7  niniejszej umowy,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0,1% wynagrodzenia brutto określonego w § 11 ust. 1 niniejszej umowy za każdy dzień zwłoki – z tytułu nieusunięcia wad w terminie, o którym mowa w § 8 </w:t>
      </w:r>
      <w:r w:rsidRPr="00D159DF">
        <w:rPr>
          <w:rFonts w:ascii="Tahoma" w:eastAsia="Calibri" w:hAnsi="Tahoma" w:cs="Tahoma"/>
          <w:bCs/>
          <w:strike/>
          <w:szCs w:val="24"/>
        </w:rPr>
        <w:t>7</w:t>
      </w:r>
      <w:r w:rsidRPr="00D159DF">
        <w:rPr>
          <w:rFonts w:ascii="Tahoma" w:eastAsia="Calibri" w:hAnsi="Tahoma" w:cs="Tahoma"/>
          <w:bCs/>
          <w:szCs w:val="24"/>
        </w:rPr>
        <w:t xml:space="preserve"> ust. 7 niniejszej umowy, w okresie gwarancji,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0,1% wynagrodzenia brutto określonego w § 11 ust. 1 niniejszej umowy za każdy dzień opóźnienia – z tytułu nieterminowej zapłaty wynagrodzenia należnego podwykonawcom lub dalszym podwykonawcom w stosunku do terminu ustalonego w Umowie o podwykonawstwo,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2,5 % wynagrodzenia brutto określonego w § 11 ust. 1 niniejszej umowy – z tytułu braku zapłaty wynagrodzenia należnego podwykonawcom lub dalszym podwykonawcom, </w:t>
      </w:r>
      <w:r w:rsidRPr="00D159DF">
        <w:rPr>
          <w:rFonts w:ascii="Tahoma" w:hAnsi="Tahoma" w:cs="Tahoma"/>
          <w:szCs w:val="24"/>
        </w:rPr>
        <w:t>za każde dokonanie przez Zamawiającego bezpośredniej płatności na rzecz Podwykonawców lub dalszych Podwykonawców.</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2,5 % wynagrodzenia brutto określonego w § 11 ust. 1 niniejszej umowy za każdy nieprzedłożony Zamawiającemu do zaakceptowania projekt Umowy o podwykonawstwo, której przedmiotem są roboty budowlane, lub projekt jej zmian,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w wysokości 2,5 % wynagrodzenia brutto określonego w § 11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AF6ECB" w:rsidRPr="00D159DF" w:rsidRDefault="00A16F36">
      <w:pPr>
        <w:pStyle w:val="Akapitzlist"/>
        <w:widowControl w:val="0"/>
        <w:numPr>
          <w:ilvl w:val="0"/>
          <w:numId w:val="37"/>
        </w:numPr>
        <w:ind w:left="1418"/>
        <w:jc w:val="both"/>
        <w:rPr>
          <w:rFonts w:ascii="Tahoma" w:hAnsi="Tahoma" w:cs="Tahoma"/>
          <w:szCs w:val="24"/>
        </w:rPr>
      </w:pPr>
      <w:r w:rsidRPr="00D159DF">
        <w:rPr>
          <w:rFonts w:ascii="Tahoma" w:eastAsia="Calibri" w:hAnsi="Tahoma" w:cs="Tahoma"/>
          <w:bCs/>
          <w:szCs w:val="24"/>
        </w:rPr>
        <w:t xml:space="preserve">w wysokości 0,5 % wynagrodzenia brutto określonego w § 11 ust. 1 niniejszej umowy za </w:t>
      </w:r>
      <w:r w:rsidRPr="00D159DF">
        <w:rPr>
          <w:rFonts w:ascii="Tahoma" w:hAnsi="Tahoma" w:cs="Tahoma"/>
          <w:szCs w:val="24"/>
        </w:rPr>
        <w:t xml:space="preserve">brak dokonania wymaganej przez Zamawiającego zmiany Umowy o podwykonawstwo w zakresie terminu zapłaty we wskazanym przez Zamawiającego terminie.  </w:t>
      </w:r>
    </w:p>
    <w:p w:rsidR="00AF6ECB" w:rsidRPr="00D159DF" w:rsidRDefault="00A16F36">
      <w:pPr>
        <w:pStyle w:val="Akapitzlist"/>
        <w:widowControl w:val="0"/>
        <w:numPr>
          <w:ilvl w:val="0"/>
          <w:numId w:val="37"/>
        </w:numPr>
        <w:ind w:left="1418"/>
        <w:jc w:val="both"/>
        <w:rPr>
          <w:rFonts w:ascii="Tahoma" w:hAnsi="Tahoma" w:cs="Tahoma"/>
          <w:szCs w:val="24"/>
        </w:rPr>
      </w:pPr>
      <w:r w:rsidRPr="00D159DF">
        <w:rPr>
          <w:rFonts w:ascii="Tahoma" w:hAnsi="Tahoma" w:cs="Tahoma"/>
          <w:szCs w:val="24"/>
        </w:rPr>
        <w:t xml:space="preserve">w wysokości 5 % </w:t>
      </w:r>
      <w:r w:rsidRPr="00D159DF">
        <w:rPr>
          <w:rFonts w:ascii="Tahoma" w:eastAsia="Calibri" w:hAnsi="Tahoma" w:cs="Tahoma"/>
          <w:bCs/>
          <w:szCs w:val="24"/>
        </w:rPr>
        <w:t>wynagrodzenia brutto określonego w § 11 ust. 1 niniejszej umowy za</w:t>
      </w:r>
      <w:r w:rsidRPr="00D159DF">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D159DF">
        <w:rPr>
          <w:rFonts w:ascii="Tahoma" w:eastAsia="Calibri" w:hAnsi="Tahoma" w:cs="Tahoma"/>
          <w:bCs/>
          <w:szCs w:val="24"/>
        </w:rPr>
        <w:t xml:space="preserve"> </w:t>
      </w:r>
    </w:p>
    <w:p w:rsidR="00AF6ECB" w:rsidRPr="00D159DF" w:rsidRDefault="00A16F36">
      <w:pPr>
        <w:pStyle w:val="Tekstpodstawowywcity"/>
        <w:numPr>
          <w:ilvl w:val="0"/>
          <w:numId w:val="37"/>
        </w:numPr>
        <w:tabs>
          <w:tab w:val="left" w:pos="1418"/>
        </w:tabs>
        <w:spacing w:line="240" w:lineRule="auto"/>
        <w:ind w:left="1418"/>
        <w:rPr>
          <w:rFonts w:ascii="Tahoma" w:eastAsia="Calibri" w:hAnsi="Tahoma" w:cs="Tahoma"/>
          <w:bCs/>
          <w:szCs w:val="24"/>
        </w:rPr>
      </w:pPr>
      <w:r w:rsidRPr="00D159DF">
        <w:rPr>
          <w:rFonts w:ascii="Tahoma" w:hAnsi="Tahoma" w:cs="Tahoma"/>
          <w:szCs w:val="24"/>
        </w:rPr>
        <w:t xml:space="preserve">za zawinione przerwanie realizacji robót przez Wykonawcę trwające powyżej 7  dni  w wysokości 0,5  </w:t>
      </w:r>
      <w:r w:rsidRPr="00D159DF">
        <w:rPr>
          <w:rFonts w:ascii="Tahoma" w:hAnsi="Tahoma" w:cs="Tahoma"/>
          <w:bCs/>
          <w:szCs w:val="24"/>
        </w:rPr>
        <w:t>%</w:t>
      </w:r>
      <w:r w:rsidRPr="00D159DF">
        <w:rPr>
          <w:rFonts w:ascii="Tahoma" w:hAnsi="Tahoma" w:cs="Tahoma"/>
          <w:b/>
          <w:bCs/>
          <w:i/>
          <w:szCs w:val="24"/>
        </w:rPr>
        <w:t xml:space="preserve"> </w:t>
      </w:r>
      <w:r w:rsidRPr="00D159DF">
        <w:rPr>
          <w:rFonts w:ascii="Tahoma" w:hAnsi="Tahoma" w:cs="Tahoma"/>
          <w:szCs w:val="24"/>
        </w:rPr>
        <w:t xml:space="preserve"> </w:t>
      </w:r>
      <w:r w:rsidRPr="00D159DF">
        <w:rPr>
          <w:rFonts w:ascii="Tahoma" w:eastAsia="Calibri" w:hAnsi="Tahoma" w:cs="Tahoma"/>
          <w:bCs/>
          <w:szCs w:val="24"/>
        </w:rPr>
        <w:t>wynagrodzenia brutto określonego w § 11 ust. 1 niniejszej umowy</w:t>
      </w:r>
      <w:r w:rsidRPr="00D159DF">
        <w:rPr>
          <w:rFonts w:ascii="Tahoma" w:hAnsi="Tahoma" w:cs="Tahoma"/>
          <w:szCs w:val="24"/>
        </w:rPr>
        <w:t>, za każdy rozpoczęty dzień przerwy w wykonywaniu robót,</w:t>
      </w:r>
    </w:p>
    <w:p w:rsidR="00AF6ECB" w:rsidRPr="00A1782D" w:rsidRDefault="00A16F36">
      <w:pPr>
        <w:pStyle w:val="Tekstpodstawowywcity"/>
        <w:numPr>
          <w:ilvl w:val="0"/>
          <w:numId w:val="37"/>
        </w:numPr>
        <w:tabs>
          <w:tab w:val="left" w:pos="1418"/>
        </w:tabs>
        <w:spacing w:line="240" w:lineRule="auto"/>
        <w:ind w:left="1418"/>
        <w:rPr>
          <w:rFonts w:ascii="Tahoma" w:eastAsia="Calibri" w:hAnsi="Tahoma" w:cs="Tahoma"/>
          <w:bCs/>
          <w:szCs w:val="24"/>
        </w:rPr>
      </w:pPr>
      <w:r w:rsidRPr="00D159DF">
        <w:rPr>
          <w:rFonts w:ascii="Tahoma" w:eastAsia="Calibri" w:hAnsi="Tahoma" w:cs="Tahoma"/>
          <w:bCs/>
          <w:szCs w:val="24"/>
        </w:rPr>
        <w:t xml:space="preserve">za odstąpienie od umowy z przyczyn leżących po stronie Wykonawcy – w wysokości 10% wynagrodzenia brutto określonego w § 11 ust. 1 niniejszej umowy. </w:t>
      </w:r>
      <w:r w:rsidRPr="00D159DF">
        <w:rPr>
          <w:rFonts w:ascii="Tahoma" w:hAnsi="Tahoma" w:cs="Tahoma"/>
          <w:szCs w:val="24"/>
        </w:rPr>
        <w:t>Zamawiający zachowuje w tym przypadku prawo do roszczeń z tytułu rękojmi i gwarancji do prac dotychczas wykonanych.</w:t>
      </w:r>
    </w:p>
    <w:p w:rsidR="00A1782D" w:rsidRPr="00D159DF" w:rsidRDefault="00A1782D" w:rsidP="00A1782D">
      <w:pPr>
        <w:pStyle w:val="Tekstpodstawowywcity"/>
        <w:tabs>
          <w:tab w:val="left" w:pos="1418"/>
        </w:tabs>
        <w:spacing w:line="240" w:lineRule="auto"/>
        <w:ind w:left="1418" w:firstLine="0"/>
        <w:rPr>
          <w:rFonts w:ascii="Tahoma" w:eastAsia="Calibri" w:hAnsi="Tahoma" w:cs="Tahoma"/>
          <w:bCs/>
          <w:szCs w:val="24"/>
        </w:rPr>
      </w:pP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Zamawiający zastrzega sobie prawo dochodzenia odszkodowania uzupełniającego przewyższającego wysokość zastrzeżonych kar umownych. </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Odstąpienie od umowy nie skutkuje utratą praw do żądania kar umownych z innych tytułów niż odstąpienie od Umowy. </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W każdym przypadku, gdy Zamawiający ma prawo do naliczenia kar umownych, może je potrącić z każdych sum należnych Wykonawcy. </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Wykonawca wyraża zgodę na potrącenie kar z sum należnych Wykonawcy. </w:t>
      </w:r>
    </w:p>
    <w:p w:rsidR="00AF6ECB" w:rsidRPr="00D159DF" w:rsidRDefault="00A16F36">
      <w:pPr>
        <w:pStyle w:val="Akapitzlist"/>
        <w:widowControl w:val="0"/>
        <w:numPr>
          <w:ilvl w:val="0"/>
          <w:numId w:val="35"/>
        </w:numPr>
        <w:ind w:left="567" w:hanging="567"/>
        <w:jc w:val="both"/>
        <w:rPr>
          <w:rFonts w:ascii="Tahoma" w:hAnsi="Tahoma" w:cs="Tahoma"/>
          <w:szCs w:val="24"/>
        </w:rPr>
      </w:pPr>
      <w:r w:rsidRPr="00D159DF">
        <w:rPr>
          <w:rFonts w:ascii="Tahoma" w:eastAsia="Calibri" w:hAnsi="Tahoma" w:cs="Tahoma"/>
          <w:bCs/>
          <w:szCs w:val="24"/>
        </w:rPr>
        <w:t xml:space="preserve">Z zastrzeżeniem zapisu ust. 4 i 5 powyżej </w:t>
      </w:r>
      <w:r w:rsidRPr="00D159DF">
        <w:rPr>
          <w:rFonts w:ascii="Tahoma" w:hAnsi="Tahoma" w:cs="Tahoma"/>
          <w:szCs w:val="24"/>
        </w:rPr>
        <w:t>termin zapłaty kary umownej wynosi 7 dni od dnia skutecznego doręczenia Stronie wezwania do zapłaty. W razie opóźnienia z zapłatą kary umownej Strona uprawniona do otrzymania kary umownej może żądać odsetek ustawowych za każdy dzień opóźnienia</w:t>
      </w:r>
    </w:p>
    <w:p w:rsidR="00AF6ECB" w:rsidRPr="00D159DF" w:rsidRDefault="00A16F36">
      <w:pPr>
        <w:pStyle w:val="Akapitzlist"/>
        <w:widowControl w:val="0"/>
        <w:numPr>
          <w:ilvl w:val="0"/>
          <w:numId w:val="35"/>
        </w:numPr>
        <w:ind w:left="567" w:hanging="567"/>
        <w:jc w:val="both"/>
        <w:rPr>
          <w:rFonts w:ascii="Tahoma" w:hAnsi="Tahoma" w:cs="Tahoma"/>
          <w:b/>
          <w:bCs/>
          <w:szCs w:val="24"/>
        </w:rPr>
      </w:pPr>
      <w:r w:rsidRPr="00D159DF">
        <w:rPr>
          <w:rFonts w:ascii="Tahoma" w:hAnsi="Tahoma" w:cs="Tahoma"/>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10</w:t>
      </w:r>
    </w:p>
    <w:p w:rsidR="00AF6ECB" w:rsidRPr="00D159DF" w:rsidRDefault="00A16F36" w:rsidP="002F258A">
      <w:pPr>
        <w:tabs>
          <w:tab w:val="left" w:pos="284"/>
        </w:tabs>
        <w:spacing w:line="23" w:lineRule="atLeast"/>
        <w:rPr>
          <w:rFonts w:ascii="Tahoma" w:hAnsi="Tahoma" w:cs="Tahoma"/>
          <w:szCs w:val="24"/>
        </w:rPr>
      </w:pPr>
      <w:r w:rsidRPr="00D159DF">
        <w:rPr>
          <w:rFonts w:ascii="Tahoma" w:hAnsi="Tahoma" w:cs="Tahoma"/>
          <w:b/>
          <w:bCs/>
          <w:szCs w:val="24"/>
        </w:rPr>
        <w:t>Zabezpieczenie należytego wykonania umowy</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zobowiązany jest do wniesienia zabezpieczenia należytego wykonania umowy w kwocie ………………….. PLN, co stanowi 10 % wartości brutto Umowy- liczonej z ceny brutto złożonej przez Wykonawcę oferty. Zabezpieczenie należyteg</w:t>
      </w:r>
      <w:r w:rsidR="00E335C8">
        <w:rPr>
          <w:rFonts w:ascii="Tahoma" w:hAnsi="Tahoma" w:cs="Tahoma"/>
          <w:szCs w:val="24"/>
        </w:rPr>
        <w:t>o</w:t>
      </w:r>
      <w:r w:rsidRPr="00D159DF">
        <w:rPr>
          <w:rFonts w:ascii="Tahoma" w:hAnsi="Tahoma" w:cs="Tahoma"/>
          <w:szCs w:val="24"/>
        </w:rPr>
        <w:t xml:space="preserve"> wykonania Umowy dostarczone będzie Zamawiającemu najpóźniej w dniu zawarcia umowy w pełnej wysokości. </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Zabezpieczenie może być wnoszone według wyboru Wykonawcy w jednej lub w kilku następujących formach:</w:t>
      </w:r>
    </w:p>
    <w:p w:rsidR="00915E69" w:rsidRPr="00915E69" w:rsidRDefault="002F258A" w:rsidP="002F258A">
      <w:pPr>
        <w:pStyle w:val="Akapitzlist"/>
        <w:numPr>
          <w:ilvl w:val="0"/>
          <w:numId w:val="39"/>
        </w:numPr>
        <w:tabs>
          <w:tab w:val="left" w:pos="284"/>
        </w:tabs>
        <w:spacing w:line="23" w:lineRule="atLeast"/>
        <w:jc w:val="both"/>
        <w:rPr>
          <w:rFonts w:ascii="Tahoma" w:hAnsi="Tahoma" w:cs="Tahoma"/>
          <w:szCs w:val="24"/>
        </w:rPr>
      </w:pPr>
      <w:r w:rsidRPr="00915E69">
        <w:rPr>
          <w:rFonts w:ascii="Tahoma" w:hAnsi="Tahoma" w:cs="Tahoma"/>
        </w:rPr>
        <w:t xml:space="preserve">w pieniądzu, przelewem na rachunek bankowy: </w:t>
      </w:r>
      <w:r w:rsidRPr="00915E69">
        <w:rPr>
          <w:rFonts w:ascii="Tahoma" w:hAnsi="Tahoma" w:cs="Tahoma"/>
          <w:color w:val="000000"/>
          <w:highlight w:val="white"/>
        </w:rPr>
        <w:t>BS Tomaszów Lubelski 47 9639 0009 2002 0050 0122 0014</w:t>
      </w:r>
      <w:r w:rsidRPr="00915E69">
        <w:rPr>
          <w:rFonts w:ascii="Tahoma" w:hAnsi="Tahoma" w:cs="Tahoma"/>
          <w:color w:val="000000"/>
        </w:rPr>
        <w:t xml:space="preserve"> </w:t>
      </w:r>
      <w:r w:rsidRPr="00915E69">
        <w:rPr>
          <w:rFonts w:ascii="Tahoma" w:hAnsi="Tahoma" w:cs="Tahoma"/>
        </w:rPr>
        <w:t>z adnotacją „</w:t>
      </w:r>
      <w:r w:rsidR="00915E69">
        <w:rPr>
          <w:rFonts w:ascii="Tahoma" w:hAnsi="Tahoma" w:cs="Tahoma"/>
        </w:rPr>
        <w:t>Budowa drogi gminnej Nr 010827L w m. Feliksówka praz przebudowa drogi gminnej Nr 0101827L Szewnia Górna - Czarnowoda, Gmina Adamów - ETAP przebudowa drogi gminnej Nr 0101827L Szewnia Górna – Czarnowoda</w:t>
      </w:r>
    </w:p>
    <w:p w:rsidR="00AF6ECB" w:rsidRPr="00915E69" w:rsidRDefault="00A16F36" w:rsidP="002F258A">
      <w:pPr>
        <w:pStyle w:val="Akapitzlist"/>
        <w:numPr>
          <w:ilvl w:val="0"/>
          <w:numId w:val="39"/>
        </w:numPr>
        <w:tabs>
          <w:tab w:val="left" w:pos="284"/>
        </w:tabs>
        <w:spacing w:line="23" w:lineRule="atLeast"/>
        <w:jc w:val="both"/>
        <w:rPr>
          <w:rFonts w:ascii="Tahoma" w:hAnsi="Tahoma" w:cs="Tahoma"/>
          <w:szCs w:val="24"/>
        </w:rPr>
      </w:pPr>
      <w:r w:rsidRPr="00915E69">
        <w:rPr>
          <w:rFonts w:ascii="Tahoma" w:hAnsi="Tahoma" w:cs="Tahoma"/>
          <w:szCs w:val="24"/>
        </w:rPr>
        <w:t>w poręczeniach bankowych lub poręczeniach spółdzielczej kasy oszczędnościowo - kredytowej, z tym, że zobowiązanie kasy jest zawsze zobowiązaniem pieniężnym,</w:t>
      </w:r>
    </w:p>
    <w:p w:rsidR="00AF6ECB" w:rsidRPr="00D159DF" w:rsidRDefault="00A16F36">
      <w:pPr>
        <w:pStyle w:val="Akapitzlist"/>
        <w:numPr>
          <w:ilvl w:val="0"/>
          <w:numId w:val="39"/>
        </w:numPr>
        <w:tabs>
          <w:tab w:val="left" w:pos="284"/>
        </w:tabs>
        <w:spacing w:line="23" w:lineRule="atLeast"/>
        <w:jc w:val="both"/>
        <w:rPr>
          <w:rFonts w:ascii="Tahoma" w:hAnsi="Tahoma" w:cs="Tahoma"/>
          <w:szCs w:val="24"/>
        </w:rPr>
      </w:pPr>
      <w:r w:rsidRPr="00D159DF">
        <w:rPr>
          <w:rFonts w:ascii="Tahoma" w:hAnsi="Tahoma" w:cs="Tahoma"/>
          <w:szCs w:val="24"/>
        </w:rPr>
        <w:t>w gwarancjach bankowych,</w:t>
      </w:r>
    </w:p>
    <w:p w:rsidR="00AF6ECB" w:rsidRPr="00D159DF" w:rsidRDefault="00A16F36">
      <w:pPr>
        <w:pStyle w:val="Akapitzlist"/>
        <w:numPr>
          <w:ilvl w:val="0"/>
          <w:numId w:val="39"/>
        </w:numPr>
        <w:tabs>
          <w:tab w:val="left" w:pos="284"/>
        </w:tabs>
        <w:spacing w:line="23" w:lineRule="atLeast"/>
        <w:jc w:val="both"/>
        <w:rPr>
          <w:rFonts w:ascii="Tahoma" w:hAnsi="Tahoma" w:cs="Tahoma"/>
          <w:szCs w:val="24"/>
        </w:rPr>
      </w:pPr>
      <w:r w:rsidRPr="00D159DF">
        <w:rPr>
          <w:rFonts w:ascii="Tahoma" w:hAnsi="Tahoma" w:cs="Tahoma"/>
          <w:szCs w:val="24"/>
        </w:rPr>
        <w:t>w gwarancjach ubezpieczeniowych,</w:t>
      </w:r>
    </w:p>
    <w:p w:rsidR="00AF6ECB" w:rsidRPr="00D159DF" w:rsidRDefault="00A16F36">
      <w:pPr>
        <w:pStyle w:val="Akapitzlist"/>
        <w:numPr>
          <w:ilvl w:val="0"/>
          <w:numId w:val="39"/>
        </w:numPr>
        <w:tabs>
          <w:tab w:val="left" w:pos="284"/>
        </w:tabs>
        <w:spacing w:line="23" w:lineRule="atLeast"/>
        <w:jc w:val="both"/>
        <w:rPr>
          <w:rFonts w:ascii="Tahoma" w:hAnsi="Tahoma" w:cs="Tahoma"/>
          <w:szCs w:val="24"/>
        </w:rPr>
      </w:pPr>
      <w:r w:rsidRPr="00D159DF">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zaakceptowaną przez Zamawiającego oraz w walucie, w której następuje rozliczania Umowy.</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Zabezpieczenie należytego wykonania Umowy wniesione w formie gwarancji bankowej lub ubezpieczeniowej należytego wykonania Umowy powinno obejmować nieodwołalne i bezwarunkowe zobowiązanie gwaranta  do zapłaty kwoty zabezpieczenia na rzecz Zamawiającego na pierwsze żądanie Zamawiającego. </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Strony ustalają, że wniesione zabezpieczenie należytego wykonania umowy zostanie zwrócone w następujący sposób:</w:t>
      </w:r>
    </w:p>
    <w:p w:rsidR="00AF6ECB" w:rsidRPr="00D159DF" w:rsidRDefault="00A16F36">
      <w:pPr>
        <w:numPr>
          <w:ilvl w:val="0"/>
          <w:numId w:val="2"/>
        </w:numPr>
        <w:tabs>
          <w:tab w:val="left" w:pos="567"/>
          <w:tab w:val="left" w:pos="851"/>
        </w:tabs>
        <w:spacing w:line="23" w:lineRule="atLeast"/>
        <w:ind w:left="567" w:firstLine="0"/>
        <w:jc w:val="both"/>
        <w:rPr>
          <w:rFonts w:ascii="Tahoma" w:hAnsi="Tahoma" w:cs="Tahoma"/>
          <w:szCs w:val="24"/>
        </w:rPr>
      </w:pPr>
      <w:r w:rsidRPr="00D159DF">
        <w:rPr>
          <w:rFonts w:ascii="Tahoma" w:hAnsi="Tahoma" w:cs="Tahoma"/>
          <w:szCs w:val="24"/>
        </w:rPr>
        <w:t>70% wysokości zabezpieczenia - w ciągu 30 dni po odbiorze końcowym,</w:t>
      </w:r>
    </w:p>
    <w:p w:rsidR="00AF6ECB" w:rsidRPr="00D159DF" w:rsidRDefault="00A16F36">
      <w:pPr>
        <w:numPr>
          <w:ilvl w:val="0"/>
          <w:numId w:val="2"/>
        </w:numPr>
        <w:tabs>
          <w:tab w:val="left" w:pos="567"/>
          <w:tab w:val="left" w:pos="851"/>
        </w:tabs>
        <w:spacing w:line="23" w:lineRule="atLeast"/>
        <w:ind w:left="567" w:firstLine="0"/>
        <w:jc w:val="both"/>
        <w:rPr>
          <w:rFonts w:ascii="Tahoma" w:hAnsi="Tahoma" w:cs="Tahoma"/>
          <w:szCs w:val="24"/>
        </w:rPr>
      </w:pPr>
      <w:r w:rsidRPr="00D159DF">
        <w:rPr>
          <w:rFonts w:ascii="Tahoma" w:hAnsi="Tahoma" w:cs="Tahoma"/>
          <w:szCs w:val="24"/>
        </w:rPr>
        <w:t>pozostałe 30% w ciągu 14 dni po upływie okresu rękojmi i gwarancji jakości.</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szCs w:val="24"/>
        </w:rPr>
      </w:pPr>
      <w:r w:rsidRPr="00D159DF">
        <w:rPr>
          <w:rFonts w:ascii="Tahoma" w:hAnsi="Tahoma" w:cs="Tahoma"/>
          <w:szCs w:val="24"/>
        </w:rPr>
        <w:t>Jeżeli Wykonawca w terminie określonym w ust. 10 powyżej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umowy po przedstawieniu przez Wykonawcę nowego zabezpieczenia albo w terminie zwrotu danej części Zabezpieczenia.</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szCs w:val="24"/>
        </w:rPr>
      </w:pPr>
      <w:r w:rsidRPr="00D159DF">
        <w:rPr>
          <w:rFonts w:ascii="Tahoma" w:hAnsi="Tahoma" w:cs="Tahoma"/>
          <w:szCs w:val="24"/>
        </w:rPr>
        <w:t>Zamawiający może dochodzić z zabezpieczenia należytego wykonania umowy wszelkich roszczeń z tytułu niewykonania lub nienależytego wykonania Umowy, w tym również roszczeń wynikających lub pozostających w związku z gwarancją jakości  lub rękojmią za wady. W szczególności w przypadku niewykonania lub nienależytego wykonania przedmiotu umowy zabezpieczenie staje się własnością zamawiającego i będzie wykorzystane do zgodnego z umową wykonania robót i/lub pokrycia roszczeń z tytułu rękojmi za wykonane roboty.</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b/>
          <w:bCs/>
          <w:szCs w:val="24"/>
        </w:rPr>
      </w:pPr>
      <w:r w:rsidRPr="00D159DF">
        <w:rPr>
          <w:rFonts w:ascii="Tahoma" w:hAnsi="Tahoma" w:cs="Tahoma"/>
          <w:szCs w:val="24"/>
        </w:rPr>
        <w:t>Zamawiający winien powiadomić Wykonawcę o wszelkich roszczeniach skierowanych do instytucji wystawiającej zabezpieczenie.</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11</w:t>
      </w:r>
    </w:p>
    <w:p w:rsidR="00AF6ECB" w:rsidRPr="00D159DF" w:rsidRDefault="00A16F36" w:rsidP="0098063D">
      <w:pPr>
        <w:tabs>
          <w:tab w:val="left" w:pos="284"/>
        </w:tabs>
        <w:spacing w:line="23" w:lineRule="atLeast"/>
        <w:rPr>
          <w:rFonts w:ascii="Tahoma" w:hAnsi="Tahoma" w:cs="Tahoma"/>
          <w:szCs w:val="24"/>
        </w:rPr>
      </w:pPr>
      <w:r w:rsidRPr="00D159DF">
        <w:rPr>
          <w:rFonts w:ascii="Tahoma" w:hAnsi="Tahoma" w:cs="Tahoma"/>
          <w:b/>
          <w:bCs/>
          <w:szCs w:val="24"/>
        </w:rPr>
        <w:t>Płatność</w:t>
      </w:r>
    </w:p>
    <w:p w:rsidR="002F258A" w:rsidRPr="002F258A" w:rsidRDefault="00A16F36" w:rsidP="002F258A">
      <w:pPr>
        <w:pStyle w:val="Akapitzlist"/>
        <w:numPr>
          <w:ilvl w:val="0"/>
          <w:numId w:val="41"/>
        </w:numPr>
        <w:tabs>
          <w:tab w:val="left" w:pos="567"/>
        </w:tabs>
        <w:spacing w:line="23" w:lineRule="atLeast"/>
        <w:ind w:left="567" w:hanging="567"/>
        <w:jc w:val="both"/>
        <w:rPr>
          <w:rFonts w:ascii="Tahoma" w:hAnsi="Tahoma" w:cs="Tahoma"/>
          <w:szCs w:val="24"/>
        </w:rPr>
      </w:pPr>
      <w:r w:rsidRPr="00D159DF">
        <w:rPr>
          <w:rFonts w:ascii="Tahoma" w:hAnsi="Tahoma" w:cs="Tahoma"/>
          <w:szCs w:val="24"/>
        </w:rPr>
        <w:t>Za wykonanie przedmiotu umowy strony ustalają wynagrodzenie kosztorysowe w wysokości …………………… zł (słownie: ……………………………….) netto, a z … % podatkiem VAT …………….. zł (słownie: …………………………) brutto zgodnie z wynikiem przetargu z dnia ……………………… 2016 r.</w:t>
      </w:r>
    </w:p>
    <w:p w:rsidR="00B765DA" w:rsidRPr="00B765DA" w:rsidRDefault="00A16F36" w:rsidP="00A1782D">
      <w:pPr>
        <w:pStyle w:val="Akapitzlist"/>
        <w:numPr>
          <w:ilvl w:val="0"/>
          <w:numId w:val="41"/>
        </w:numPr>
        <w:tabs>
          <w:tab w:val="left" w:pos="567"/>
        </w:tabs>
        <w:spacing w:line="23" w:lineRule="atLeast"/>
        <w:ind w:left="567" w:hanging="567"/>
        <w:jc w:val="both"/>
        <w:rPr>
          <w:rFonts w:ascii="Tahoma" w:hAnsi="Tahoma" w:cs="Tahoma"/>
          <w:szCs w:val="24"/>
        </w:rPr>
      </w:pPr>
      <w:r w:rsidRPr="00B765DA">
        <w:rPr>
          <w:rFonts w:ascii="Tahoma" w:hAnsi="Tahoma" w:cs="Tahoma"/>
          <w:szCs w:val="24"/>
        </w:rPr>
        <w:t xml:space="preserve">Zamawiający przyjmie i ureguluje wynagrodzenie Wykonawcy w drodze </w:t>
      </w:r>
      <w:r w:rsidR="00A1782D">
        <w:rPr>
          <w:rFonts w:ascii="Tahoma" w:hAnsi="Tahoma" w:cs="Tahoma"/>
          <w:szCs w:val="24"/>
        </w:rPr>
        <w:t xml:space="preserve">jednej </w:t>
      </w:r>
      <w:r w:rsidRPr="00B765DA">
        <w:rPr>
          <w:rFonts w:ascii="Tahoma" w:hAnsi="Tahoma" w:cs="Tahoma"/>
          <w:szCs w:val="24"/>
        </w:rPr>
        <w:t xml:space="preserve">płatności po zakończeniu </w:t>
      </w:r>
      <w:r w:rsidR="00B765DA">
        <w:rPr>
          <w:rFonts w:ascii="Tahoma" w:hAnsi="Tahoma" w:cs="Tahoma"/>
          <w:szCs w:val="24"/>
        </w:rPr>
        <w:t xml:space="preserve">całego zakresu </w:t>
      </w:r>
      <w:r w:rsidRPr="00B765DA">
        <w:rPr>
          <w:rFonts w:ascii="Tahoma" w:hAnsi="Tahoma" w:cs="Tahoma"/>
          <w:szCs w:val="24"/>
        </w:rPr>
        <w:t xml:space="preserve">robót budowlanych, potwierdzonych protokołem końcowego odbioru robót oraz </w:t>
      </w:r>
      <w:r w:rsidR="002F258A" w:rsidRPr="00B765DA">
        <w:rPr>
          <w:rFonts w:ascii="Tahoma" w:hAnsi="Tahoma" w:cs="Tahoma"/>
          <w:szCs w:val="24"/>
        </w:rPr>
        <w:t xml:space="preserve">zweryfikowanymi </w:t>
      </w:r>
      <w:r w:rsidRPr="00B765DA">
        <w:rPr>
          <w:rFonts w:ascii="Tahoma" w:hAnsi="Tahoma" w:cs="Tahoma"/>
          <w:szCs w:val="24"/>
        </w:rPr>
        <w:t xml:space="preserve">kosztorysami </w:t>
      </w:r>
      <w:r w:rsidR="00B765DA" w:rsidRPr="00B765DA">
        <w:rPr>
          <w:rFonts w:ascii="Tahoma" w:hAnsi="Tahoma" w:cs="Tahoma"/>
          <w:szCs w:val="24"/>
        </w:rPr>
        <w:t>powykonawczymi</w:t>
      </w:r>
      <w:r w:rsidR="00A1782D">
        <w:rPr>
          <w:rFonts w:ascii="Tahoma" w:hAnsi="Tahoma" w:cs="Tahoma"/>
          <w:szCs w:val="24"/>
        </w:rPr>
        <w:t>.</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Cena występująca w Umowie nie będzie waloryzowana w okresie realizacji Umowy.</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rPr>
      </w:pPr>
      <w:r w:rsidRPr="00D159DF">
        <w:rPr>
          <w:rFonts w:ascii="Tahoma" w:hAnsi="Tahoma" w:cs="Tahoma"/>
          <w:szCs w:val="24"/>
          <w:lang w:eastAsia="ar-SA"/>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Zamawiający niezwłocznie po zgłoszeniu żądania dokonania płatności bezpośredniej zawiadomi Wykonawcę o żądaniu Podwykonawcy lub dalszego Podwykonawcy oraz </w:t>
      </w:r>
      <w:r w:rsidRPr="00D159DF">
        <w:rPr>
          <w:rFonts w:ascii="Tahoma" w:hAnsi="Tahoma" w:cs="Tahoma"/>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 xml:space="preserve">Wykonawca przekazuje Zamawiającemu pisemne uwagi, o których mowa ust. 6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 przypadku zgłoszenia przez Wykonawcę uwag, o których mowa w ust. 6 i 7 powyżej, podważających zasadność bezpośredniej zapłaty, Zamawiający może:</w:t>
      </w:r>
    </w:p>
    <w:p w:rsidR="00AF6ECB" w:rsidRPr="00D159DF" w:rsidRDefault="00A16F36">
      <w:pPr>
        <w:pStyle w:val="Akapitzlist"/>
        <w:numPr>
          <w:ilvl w:val="0"/>
          <w:numId w:val="15"/>
        </w:numPr>
        <w:tabs>
          <w:tab w:val="left" w:pos="426"/>
          <w:tab w:val="left" w:pos="567"/>
        </w:tabs>
        <w:ind w:left="993"/>
        <w:jc w:val="both"/>
        <w:rPr>
          <w:rFonts w:ascii="Tahoma" w:hAnsi="Tahoma" w:cs="Tahoma"/>
          <w:szCs w:val="24"/>
          <w:lang w:eastAsia="ar-SA"/>
        </w:rPr>
      </w:pPr>
      <w:r w:rsidRPr="00D159DF">
        <w:rPr>
          <w:rFonts w:ascii="Tahoma" w:hAnsi="Tahoma" w:cs="Tahoma"/>
          <w:szCs w:val="24"/>
          <w:lang w:eastAsia="ar-SA"/>
        </w:rPr>
        <w:t>nie dokonać bezpośredniej zapłaty wynagrodzenia Podwykonawcy, jeżeli Wykonawca wykaże niezasadność takiej zapłaty lub</w:t>
      </w:r>
    </w:p>
    <w:p w:rsidR="00AF6ECB" w:rsidRPr="00D159DF" w:rsidRDefault="00A16F36">
      <w:pPr>
        <w:pStyle w:val="Akapitzlist"/>
        <w:numPr>
          <w:ilvl w:val="0"/>
          <w:numId w:val="15"/>
        </w:numPr>
        <w:tabs>
          <w:tab w:val="left" w:pos="426"/>
          <w:tab w:val="left" w:pos="567"/>
        </w:tabs>
        <w:ind w:left="993"/>
        <w:jc w:val="both"/>
        <w:rPr>
          <w:rFonts w:ascii="Tahoma" w:hAnsi="Tahoma" w:cs="Tahoma"/>
          <w:szCs w:val="24"/>
          <w:lang w:eastAsia="ar-SA"/>
        </w:rPr>
      </w:pPr>
      <w:r w:rsidRPr="00D159DF">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AF6ECB" w:rsidRPr="00D159DF" w:rsidRDefault="00A16F36">
      <w:pPr>
        <w:pStyle w:val="Akapitzlist"/>
        <w:numPr>
          <w:ilvl w:val="0"/>
          <w:numId w:val="15"/>
        </w:numPr>
        <w:tabs>
          <w:tab w:val="left" w:pos="426"/>
          <w:tab w:val="left" w:pos="567"/>
        </w:tabs>
        <w:ind w:left="993"/>
        <w:jc w:val="both"/>
        <w:rPr>
          <w:rFonts w:ascii="Tahoma" w:hAnsi="Tahoma" w:cs="Tahoma"/>
          <w:szCs w:val="24"/>
          <w:lang w:eastAsia="ar-SA"/>
        </w:rPr>
      </w:pPr>
      <w:r w:rsidRPr="00D159DF">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AF6ECB" w:rsidRPr="00D159DF" w:rsidRDefault="00A16F36">
      <w:pPr>
        <w:pStyle w:val="Akapitzlist"/>
        <w:numPr>
          <w:ilvl w:val="0"/>
          <w:numId w:val="42"/>
        </w:numPr>
        <w:tabs>
          <w:tab w:val="left" w:pos="567"/>
        </w:tabs>
        <w:ind w:left="567" w:hanging="567"/>
        <w:jc w:val="both"/>
        <w:rPr>
          <w:rFonts w:ascii="Tahoma" w:hAnsi="Tahoma" w:cs="Tahoma"/>
          <w:szCs w:val="24"/>
          <w:lang w:eastAsia="ar-SA"/>
        </w:rPr>
      </w:pPr>
      <w:r w:rsidRPr="00D159DF">
        <w:rPr>
          <w:rFonts w:ascii="Tahoma" w:hAnsi="Tahoma" w:cs="Tahoma"/>
          <w:szCs w:val="24"/>
          <w:lang w:eastAsia="ar-SA"/>
        </w:rPr>
        <w:t>Zamawiający jest zobowiązany zapłacić Podwykonawcy lub dalszemu Podwykonawcy należne wynagrodzenie, będące przedmiotem żądania, o którym mowa w ust. 5 powyżej, jeżeli Podwykonawca lub dalszy Podwykonawca udokumentuje jego zasadność fakturą VAT lub rachunkiem oraz dokumentami potwierdzającymi wykonanie i odbiór robót, a Wykonawca nie złoży w trybie określonym ust. 6 i 7 powyżej uwag wykazujących niezasadność bezpośredniej zapłaty. Bezpośrednia zapłata obejmuje wyłącznie należne wynagrodzenie, bez odsetek należnych Podwykonawcy lub dalszemu Podwykonawcy z tytułu uchybienia terminowi zapłaty.</w:t>
      </w:r>
    </w:p>
    <w:p w:rsidR="00AF6ECB" w:rsidRPr="00D159DF" w:rsidRDefault="00A16F36">
      <w:pPr>
        <w:pStyle w:val="Akapitzlist"/>
        <w:numPr>
          <w:ilvl w:val="0"/>
          <w:numId w:val="42"/>
        </w:numPr>
        <w:tabs>
          <w:tab w:val="left" w:pos="567"/>
        </w:tabs>
        <w:ind w:left="567" w:hanging="567"/>
        <w:jc w:val="both"/>
        <w:rPr>
          <w:rFonts w:ascii="Tahoma" w:hAnsi="Tahoma" w:cs="Tahoma"/>
          <w:szCs w:val="24"/>
        </w:rPr>
      </w:pPr>
      <w:r w:rsidRPr="00D159DF">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D159DF">
        <w:rPr>
          <w:rFonts w:ascii="Tahoma" w:hAnsi="Tahoma" w:cs="Tahoma"/>
          <w:szCs w:val="24"/>
        </w:rPr>
        <w:t xml:space="preserve">Wykonawcy. </w:t>
      </w:r>
    </w:p>
    <w:p w:rsidR="00AF6ECB" w:rsidRPr="00D159DF" w:rsidRDefault="00A16F36">
      <w:pPr>
        <w:pStyle w:val="Akapitzlist"/>
        <w:numPr>
          <w:ilvl w:val="0"/>
          <w:numId w:val="42"/>
        </w:numPr>
        <w:tabs>
          <w:tab w:val="left" w:pos="567"/>
        </w:tabs>
        <w:ind w:left="567" w:hanging="567"/>
        <w:jc w:val="both"/>
        <w:rPr>
          <w:rFonts w:ascii="Tahoma" w:hAnsi="Tahoma" w:cs="Tahoma"/>
          <w:szCs w:val="24"/>
        </w:rPr>
      </w:pPr>
      <w:r w:rsidRPr="00D159DF">
        <w:rPr>
          <w:rFonts w:ascii="Tahoma" w:hAnsi="Tahoma" w:cs="Tahoma"/>
          <w:szCs w:val="24"/>
        </w:rPr>
        <w:t>Wraz z fakturą końcową Wykonawca, oprócz oświadczeń, o których mowa w ust. 4 powyżej, zobowiązany jest złożyć Zmawiającemu:</w:t>
      </w:r>
    </w:p>
    <w:p w:rsidR="00AF6ECB" w:rsidRPr="00D159DF" w:rsidRDefault="00A16F36">
      <w:pPr>
        <w:pStyle w:val="Akapitzlist"/>
        <w:numPr>
          <w:ilvl w:val="0"/>
          <w:numId w:val="16"/>
        </w:numPr>
        <w:ind w:left="851" w:hanging="283"/>
        <w:jc w:val="both"/>
        <w:rPr>
          <w:rFonts w:ascii="Tahoma" w:hAnsi="Tahoma" w:cs="Tahoma"/>
          <w:szCs w:val="24"/>
        </w:rPr>
      </w:pPr>
      <w:r w:rsidRPr="00D159DF">
        <w:rPr>
          <w:rFonts w:ascii="Tahoma" w:hAnsi="Tahoma" w:cs="Tahoma"/>
          <w:szCs w:val="24"/>
        </w:rPr>
        <w:t xml:space="preserve">Kopie protokołów odbioru części robót wykonanych przez Podwykonawców lub dalszych Podwykonawców w ramach realizacji całego przedmiotu Umowy, </w:t>
      </w:r>
    </w:p>
    <w:p w:rsidR="00AF6ECB" w:rsidRPr="00D159DF" w:rsidRDefault="00A16F36">
      <w:pPr>
        <w:pStyle w:val="Akapitzlist"/>
        <w:numPr>
          <w:ilvl w:val="0"/>
          <w:numId w:val="16"/>
        </w:numPr>
        <w:tabs>
          <w:tab w:val="left" w:pos="567"/>
        </w:tabs>
        <w:ind w:left="851" w:hanging="284"/>
        <w:jc w:val="both"/>
        <w:rPr>
          <w:rFonts w:ascii="Tahoma" w:hAnsi="Tahoma" w:cs="Tahoma"/>
          <w:szCs w:val="24"/>
        </w:rPr>
      </w:pPr>
      <w:r w:rsidRPr="00D159DF">
        <w:rPr>
          <w:rFonts w:ascii="Tahoma" w:hAnsi="Tahoma" w:cs="Tahoma"/>
          <w:szCs w:val="24"/>
        </w:rPr>
        <w:t xml:space="preserve">kopie faktur VAT lub rachunków wystawionych przez zaakceptowanych przez Zamawiającego Podwykonawców i dalszych Podwykonawców za wykonane przez nich roboty, dostawy i usługi, </w:t>
      </w:r>
    </w:p>
    <w:p w:rsidR="00AF6ECB" w:rsidRPr="00D159DF" w:rsidRDefault="00A16F36">
      <w:pPr>
        <w:pStyle w:val="Akapitzlist"/>
        <w:numPr>
          <w:ilvl w:val="0"/>
          <w:numId w:val="16"/>
        </w:numPr>
        <w:ind w:left="851" w:hanging="283"/>
        <w:jc w:val="both"/>
        <w:rPr>
          <w:rFonts w:ascii="Tahoma" w:hAnsi="Tahoma" w:cs="Tahoma"/>
          <w:szCs w:val="24"/>
        </w:rPr>
      </w:pPr>
      <w:r w:rsidRPr="00D159DF">
        <w:rPr>
          <w:rFonts w:ascii="Tahoma" w:hAnsi="Tahoma" w:cs="Tahoma"/>
          <w:szCs w:val="24"/>
        </w:rPr>
        <w:t>kopie przelewów bankowych potwierdzających płatności albo sporządzone nie więcej niż 2 dni przed wystawieniem faktury końcowej oświadczenia Podwykonawców i dalszych Podwykonawców o nie zaleganiu z płatnościami wobec nich przez Wykonawcę lub przez Podwykonawców,</w:t>
      </w:r>
    </w:p>
    <w:p w:rsidR="00AF6ECB" w:rsidRPr="00D159DF" w:rsidRDefault="00A16F36">
      <w:pPr>
        <w:pStyle w:val="Akapitzlist"/>
        <w:numPr>
          <w:ilvl w:val="0"/>
          <w:numId w:val="16"/>
        </w:numPr>
        <w:ind w:left="851" w:hanging="284"/>
        <w:jc w:val="both"/>
        <w:rPr>
          <w:rFonts w:ascii="Tahoma" w:hAnsi="Tahoma" w:cs="Tahoma"/>
          <w:szCs w:val="24"/>
        </w:rPr>
      </w:pPr>
      <w:r w:rsidRPr="00D159DF">
        <w:rPr>
          <w:rFonts w:ascii="Tahoma" w:hAnsi="Tahoma" w:cs="Tahoma"/>
          <w:szCs w:val="24"/>
        </w:rPr>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AF6ECB" w:rsidRPr="00D159DF" w:rsidRDefault="00A16F36">
      <w:pPr>
        <w:pStyle w:val="Akapitzlist"/>
        <w:numPr>
          <w:ilvl w:val="0"/>
          <w:numId w:val="16"/>
        </w:numPr>
        <w:ind w:left="851" w:hanging="284"/>
        <w:jc w:val="both"/>
        <w:rPr>
          <w:rFonts w:ascii="Tahoma" w:hAnsi="Tahoma" w:cs="Tahoma"/>
          <w:szCs w:val="24"/>
        </w:rPr>
      </w:pPr>
      <w:r w:rsidRPr="00D159DF">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Jeżeli Wykonawca nie przedstawi wraz z fakturą VAT końcową  lub rachunkiem końcowym dokumentów, o których mowa w ust. 10 powyżej, Zamawiający jest uprawniony do wstrzymania wypłaty należnego Wykonawcy wynagrodzenia do czasu przedłożenia przez Wykonawcę stosownych dokumentów. Wstrzymanie przez Zamawiającego zapłaty do czasu wypełnienia przez Wykonawcę wymagań, o których mowa w ust. 10 powyżej, nie skutkuje nie dotrzymaniem przez Zamawiającego terminu płatności i nie uprawnia Wykonawcy do żądania odsetek.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Ostateczne rozliczenie przedmiotu umowy nastąpi na podstawie faktycznie wykonanego zakresu robót na podstawie kosztorysów powykonawczych, zweryfikowanego przez inspektora nadzoru.</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Należne wykonawcy wynagrodzenie będzie płatne na podstawie faktur VAT. Faktura powinna być adresowana do lub dostarczona do siedziby zamawiającego tj. Gmina Tarnawatka, ul. Lubelska 39, 22-604 Tarnawatka</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Podstawą do wystawienia faktury VAT jest protokół odbioru wykonanych robót podpisany przez inspektora nadzoru wraz ze zweryfikowanymi kosztorysami powykonawczymi.</w:t>
      </w:r>
    </w:p>
    <w:p w:rsidR="00AF6ECB" w:rsidRPr="00D159DF" w:rsidRDefault="00A16F36">
      <w:pPr>
        <w:pStyle w:val="Akapitzlist"/>
        <w:numPr>
          <w:ilvl w:val="0"/>
          <w:numId w:val="43"/>
        </w:numPr>
        <w:ind w:left="567" w:hanging="501"/>
        <w:jc w:val="both"/>
        <w:rPr>
          <w:rFonts w:ascii="Tahoma" w:hAnsi="Tahoma" w:cs="Tahoma"/>
          <w:b/>
          <w:bCs/>
          <w:szCs w:val="24"/>
        </w:rPr>
      </w:pPr>
      <w:r w:rsidRPr="00D159DF">
        <w:rPr>
          <w:rFonts w:ascii="Tahoma" w:hAnsi="Tahoma" w:cs="Tahoma"/>
          <w:szCs w:val="24"/>
        </w:rPr>
        <w:t>Płatność za fakturę VAT będzie dokonana przelewem z konta Zamawiającego na konto Wykonawcy Nr ……………………………….. w Banku ………………………….. w ciągu 30 dni licząc od daty otrzymania przez Zamawiającego faktury. Błędnie wystawiona faktura VAT lub brak protokołu odbioru końcowego spowodują naliczenie ponownego 30-dniowego terminu płatności od momentu dostarczenia poprawionych lub brakujących dokumentów.</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12</w:t>
      </w:r>
    </w:p>
    <w:p w:rsidR="00AF6ECB" w:rsidRPr="00D159DF" w:rsidRDefault="00A16F36">
      <w:pPr>
        <w:tabs>
          <w:tab w:val="left" w:pos="284"/>
        </w:tabs>
        <w:spacing w:line="23" w:lineRule="atLeast"/>
        <w:jc w:val="center"/>
        <w:rPr>
          <w:rFonts w:ascii="Tahoma" w:hAnsi="Tahoma" w:cs="Tahoma"/>
          <w:szCs w:val="24"/>
        </w:rPr>
      </w:pPr>
      <w:r w:rsidRPr="00D159DF">
        <w:rPr>
          <w:rFonts w:ascii="Tahoma" w:hAnsi="Tahoma" w:cs="Tahoma"/>
          <w:b/>
          <w:bCs/>
          <w:szCs w:val="24"/>
        </w:rPr>
        <w:t>Zmiany umowy</w:t>
      </w:r>
    </w:p>
    <w:p w:rsidR="00AF6ECB" w:rsidRPr="00D159DF" w:rsidRDefault="00A16F36">
      <w:pPr>
        <w:pStyle w:val="Akapitzlist"/>
        <w:numPr>
          <w:ilvl w:val="0"/>
          <w:numId w:val="44"/>
        </w:numPr>
        <w:spacing w:line="23" w:lineRule="atLeast"/>
        <w:ind w:left="567" w:hanging="567"/>
        <w:jc w:val="both"/>
        <w:rPr>
          <w:rFonts w:ascii="Tahoma" w:hAnsi="Tahoma" w:cs="Tahoma"/>
          <w:szCs w:val="24"/>
        </w:rPr>
      </w:pPr>
      <w:r w:rsidRPr="00D159DF">
        <w:rPr>
          <w:rFonts w:ascii="Tahoma" w:hAnsi="Tahoma" w:cs="Tahoma"/>
          <w:szCs w:val="24"/>
        </w:rPr>
        <w:t>Wszelkie zmiany i uzupełnienia treści umowy winny zostać dokonane wyłącznie w formie aneksu podpisanego przez obie strony, pod rygorem nieważności.</w:t>
      </w:r>
    </w:p>
    <w:p w:rsidR="00AF6ECB" w:rsidRPr="00D159DF" w:rsidRDefault="00A16F36">
      <w:pPr>
        <w:pStyle w:val="Akapitzlist"/>
        <w:numPr>
          <w:ilvl w:val="0"/>
          <w:numId w:val="44"/>
        </w:numPr>
        <w:spacing w:line="23" w:lineRule="atLeast"/>
        <w:ind w:left="567" w:hanging="567"/>
        <w:jc w:val="both"/>
        <w:rPr>
          <w:rFonts w:ascii="Tahoma" w:hAnsi="Tahoma" w:cs="Tahoma"/>
          <w:b/>
          <w:bCs/>
          <w:szCs w:val="24"/>
        </w:rPr>
      </w:pPr>
      <w:r w:rsidRPr="00D159DF">
        <w:rPr>
          <w:rFonts w:ascii="Tahoma" w:hAnsi="Tahoma" w:cs="Tahoma"/>
          <w:szCs w:val="24"/>
        </w:rPr>
        <w:t xml:space="preserve">Zapisy SIWZ dla sprawy </w:t>
      </w:r>
      <w:r w:rsidR="0098063D">
        <w:rPr>
          <w:rFonts w:ascii="Tahoma" w:hAnsi="Tahoma" w:cs="Tahoma"/>
          <w:szCs w:val="24"/>
        </w:rPr>
        <w:t>RIG</w:t>
      </w:r>
      <w:r w:rsidRPr="00D159DF">
        <w:rPr>
          <w:rFonts w:ascii="Tahoma" w:hAnsi="Tahoma" w:cs="Tahoma"/>
          <w:szCs w:val="24"/>
        </w:rPr>
        <w:t>.271.</w:t>
      </w:r>
      <w:r w:rsidR="00915E69">
        <w:rPr>
          <w:rFonts w:ascii="Tahoma" w:hAnsi="Tahoma" w:cs="Tahoma"/>
          <w:szCs w:val="24"/>
        </w:rPr>
        <w:t>5</w:t>
      </w:r>
      <w:r w:rsidRPr="00D159DF">
        <w:rPr>
          <w:rFonts w:ascii="Tahoma" w:hAnsi="Tahoma" w:cs="Tahoma"/>
          <w:szCs w:val="24"/>
        </w:rPr>
        <w:t>.2016 regulują możliwość zmiany zapisów Umowy.</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13</w:t>
      </w:r>
    </w:p>
    <w:p w:rsidR="00AF6ECB" w:rsidRPr="00D159DF" w:rsidRDefault="00A16F36">
      <w:pPr>
        <w:tabs>
          <w:tab w:val="left" w:pos="284"/>
        </w:tabs>
        <w:spacing w:line="23" w:lineRule="atLeast"/>
        <w:jc w:val="center"/>
        <w:rPr>
          <w:rFonts w:ascii="Tahoma" w:eastAsia="Calibri" w:hAnsi="Tahoma" w:cs="Tahoma"/>
          <w:bCs/>
          <w:szCs w:val="24"/>
        </w:rPr>
      </w:pPr>
      <w:r w:rsidRPr="00D159DF">
        <w:rPr>
          <w:rFonts w:ascii="Tahoma" w:hAnsi="Tahoma" w:cs="Tahoma"/>
          <w:b/>
          <w:bCs/>
          <w:szCs w:val="24"/>
        </w:rPr>
        <w:t>Odstąpienie od umowy</w:t>
      </w:r>
    </w:p>
    <w:p w:rsidR="00AF6ECB" w:rsidRPr="00D159DF" w:rsidRDefault="00A16F36">
      <w:pPr>
        <w:pStyle w:val="Akapitzlist"/>
        <w:widowControl w:val="0"/>
        <w:numPr>
          <w:ilvl w:val="0"/>
          <w:numId w:val="45"/>
        </w:numPr>
        <w:ind w:left="567" w:hanging="567"/>
        <w:jc w:val="both"/>
        <w:rPr>
          <w:rFonts w:ascii="Tahoma" w:eastAsia="Calibri" w:hAnsi="Tahoma" w:cs="Tahoma"/>
          <w:bCs/>
          <w:szCs w:val="24"/>
        </w:rPr>
      </w:pPr>
      <w:r w:rsidRPr="00D159DF">
        <w:rPr>
          <w:rFonts w:ascii="Tahoma" w:eastAsia="Calibri" w:hAnsi="Tahoma" w:cs="Tahoma"/>
          <w:bCs/>
          <w:szCs w:val="24"/>
        </w:rPr>
        <w:t xml:space="preserve">Zamawiającemu przysługuje prawo odstąpienia od umowy, gdy: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a) wystąpią okoliczności, o których mowa w art. 145 ustawy Prawo zamówień publicznych,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b) zostanie złożony wniosek o ogłoszenie upadłości Wykonawcy, o wszczęcie postępowania restrukturyzacyjnego lub nastąpi rozwiązanie firmy Wykonawcy lub uruchomiona zostanie procedura likwidacji Wykonawcy,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c) zostanie wydany nakaz zajęcia majątku Wykonawcy,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d) Wykonawca bez uzasadnionych przyczyn nie rozpoczął prac w terminie określonym Umową oraz nie podjął ich pomimo wezwania Zamawiającego złożonego na piśmie,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e) Wykonawca przerwał realizację prac i przerwa ta trwa dłużej niż 14 dni,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f) 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g) jeżeli Wykonawca wykonuje Umowę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AF6ECB" w:rsidRPr="00D159DF" w:rsidRDefault="00A16F36">
      <w:pPr>
        <w:pStyle w:val="Akapitzlist"/>
        <w:widowControl w:val="0"/>
        <w:numPr>
          <w:ilvl w:val="0"/>
          <w:numId w:val="45"/>
        </w:numPr>
        <w:ind w:left="567" w:hanging="567"/>
        <w:jc w:val="both"/>
        <w:rPr>
          <w:rFonts w:ascii="Tahoma" w:eastAsia="Calibri" w:hAnsi="Tahoma" w:cs="Tahoma"/>
          <w:bCs/>
          <w:szCs w:val="24"/>
        </w:rPr>
      </w:pPr>
      <w:r w:rsidRPr="00D159DF">
        <w:rPr>
          <w:rFonts w:ascii="Tahoma" w:eastAsia="Calibri" w:hAnsi="Tahoma" w:cs="Tahoma"/>
          <w:bCs/>
          <w:szCs w:val="24"/>
        </w:rPr>
        <w:t>Odstąpienie od umowy nastąpi w formie pisemnej pod rygorem nieważności takiego oświadczenia i będzie zawierało uzasadnienie. Oświadczenie o odstąpieniu od Umowy na podstawie niniejszej Umowy Zamawiający ma prawo złożyć w ciągu 150 dni od wystąpienia okoliczności uzasadniającej odstąpienie od Umowy, nie później jednak niż do dnia 31 grudnia 2017 roku.</w:t>
      </w:r>
    </w:p>
    <w:p w:rsidR="00AF6ECB" w:rsidRPr="00D159DF" w:rsidRDefault="00A16F36">
      <w:pPr>
        <w:pStyle w:val="Akapitzlist"/>
        <w:widowControl w:val="0"/>
        <w:numPr>
          <w:ilvl w:val="0"/>
          <w:numId w:val="45"/>
        </w:numPr>
        <w:ind w:left="567" w:hanging="567"/>
        <w:jc w:val="both"/>
        <w:rPr>
          <w:rFonts w:ascii="Tahoma" w:eastAsia="Calibri" w:hAnsi="Tahoma" w:cs="Tahoma"/>
          <w:bCs/>
          <w:szCs w:val="24"/>
        </w:rPr>
      </w:pPr>
      <w:r w:rsidRPr="00D159DF">
        <w:rPr>
          <w:rFonts w:ascii="Tahoma" w:eastAsia="Calibri" w:hAnsi="Tahoma" w:cs="Tahoma"/>
          <w:bCs/>
          <w:szCs w:val="24"/>
        </w:rPr>
        <w:t xml:space="preserve">W przypadku odstąpienia od umowy Wykonawcę i Zamawiającego obciążają następujące obowiązki szczegółowe: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 terminie 7 dni od dnia odstąpienia od umowy Wykonawca przy udziale Zamawiającego sporządzi szczegółowy protokół inwentaryzacji robót w toku według stanu na dzień odstąpienia,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Wykonawca zabezpieczy przerwane roboty w zakresie obustronnie uzgodnionym na koszt tej Strony, po której leży przyczyna odstąpienia od umowy,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Wykonawca sporządzi wykaz tych materiałów, konstrukcji lub urządzeń, które nie mogą być wykorzystane przez Wykonawcę do realizacji innych robót nieobjętych niniejszą umową, jeżeli odstąpienie od umowy nastąpiło z przyczyn niezależnych od niego,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Wykonawca niezwłocznie usunie z terenu budowy urządzenia zaplecza przez niego dostarczone lub wzniesione, </w:t>
      </w:r>
    </w:p>
    <w:p w:rsidR="00AF6ECB" w:rsidRPr="00915E69" w:rsidRDefault="00A16F36">
      <w:pPr>
        <w:pStyle w:val="Akapitzlist"/>
        <w:widowControl w:val="0"/>
        <w:numPr>
          <w:ilvl w:val="0"/>
          <w:numId w:val="46"/>
        </w:numPr>
        <w:jc w:val="both"/>
        <w:rPr>
          <w:rFonts w:ascii="Tahoma" w:hAnsi="Tahoma" w:cs="Tahoma"/>
          <w:szCs w:val="24"/>
        </w:rPr>
      </w:pPr>
      <w:r w:rsidRPr="00D159DF">
        <w:rPr>
          <w:rFonts w:ascii="Tahoma" w:eastAsia="Calibri" w:hAnsi="Tahoma" w:cs="Tahoma"/>
          <w:bCs/>
          <w:szCs w:val="24"/>
        </w:rPr>
        <w:t xml:space="preserve">Zamawiający dokona odbioru robót przerwanych, zapłaci wynagrodzenie za roboty wykonane do dnia odstąpienia oraz przejmie od Wykonawcy pod swój dozór teren budowy, jeżeli odstąpienie od umowy nastąpiło z przyczyn niezależnych od Wykonawcy. </w:t>
      </w:r>
    </w:p>
    <w:p w:rsidR="00915E69" w:rsidRPr="00D159DF" w:rsidRDefault="00915E69" w:rsidP="00915E69">
      <w:pPr>
        <w:pStyle w:val="Akapitzlist"/>
        <w:widowControl w:val="0"/>
        <w:ind w:left="1004"/>
        <w:jc w:val="both"/>
        <w:rPr>
          <w:rFonts w:ascii="Tahoma" w:hAnsi="Tahoma" w:cs="Tahoma"/>
          <w:szCs w:val="24"/>
        </w:rPr>
      </w:pPr>
    </w:p>
    <w:p w:rsidR="00AF6ECB" w:rsidRPr="00D159DF" w:rsidRDefault="00A16F36">
      <w:pPr>
        <w:pStyle w:val="Akapitzlist"/>
        <w:widowControl w:val="0"/>
        <w:numPr>
          <w:ilvl w:val="0"/>
          <w:numId w:val="45"/>
        </w:numPr>
        <w:ind w:left="567" w:hanging="567"/>
        <w:jc w:val="both"/>
        <w:rPr>
          <w:rFonts w:ascii="Tahoma" w:hAnsi="Tahoma" w:cs="Tahoma"/>
          <w:b/>
          <w:bCs/>
          <w:szCs w:val="24"/>
        </w:rPr>
      </w:pPr>
      <w:r w:rsidRPr="00D159DF">
        <w:rPr>
          <w:rFonts w:ascii="Tahoma" w:hAnsi="Tahoma" w:cs="Tahoma"/>
          <w:szCs w:val="24"/>
        </w:rPr>
        <w:t>Strony dopuszczają zawsze regulacje prawne związane z rozwiązaniem umowy w oparciu o zapisy Kodeksu Cywilnego</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14</w:t>
      </w:r>
    </w:p>
    <w:p w:rsidR="00AF6ECB" w:rsidRPr="00D159DF" w:rsidRDefault="00A16F36">
      <w:pPr>
        <w:tabs>
          <w:tab w:val="left" w:pos="284"/>
        </w:tabs>
        <w:spacing w:line="23" w:lineRule="atLeast"/>
        <w:jc w:val="center"/>
        <w:rPr>
          <w:rFonts w:ascii="Tahoma" w:hAnsi="Tahoma" w:cs="Tahoma"/>
          <w:szCs w:val="24"/>
        </w:rPr>
      </w:pPr>
      <w:r w:rsidRPr="00D159DF">
        <w:rPr>
          <w:rFonts w:ascii="Tahoma" w:hAnsi="Tahoma" w:cs="Tahoma"/>
          <w:b/>
          <w:bCs/>
          <w:szCs w:val="24"/>
        </w:rPr>
        <w:t>Ustalenia pozostałe</w:t>
      </w:r>
    </w:p>
    <w:p w:rsidR="00AF6ECB" w:rsidRPr="00D159DF" w:rsidRDefault="00A16F36">
      <w:pPr>
        <w:pStyle w:val="Akapitzlist"/>
        <w:numPr>
          <w:ilvl w:val="0"/>
          <w:numId w:val="47"/>
        </w:numPr>
        <w:tabs>
          <w:tab w:val="left" w:pos="567"/>
        </w:tabs>
        <w:spacing w:line="23" w:lineRule="atLeast"/>
        <w:ind w:left="567" w:hanging="567"/>
        <w:jc w:val="both"/>
        <w:rPr>
          <w:rFonts w:ascii="Tahoma" w:hAnsi="Tahoma" w:cs="Tahoma"/>
          <w:szCs w:val="24"/>
        </w:rPr>
      </w:pPr>
      <w:r w:rsidRPr="00D159DF">
        <w:rPr>
          <w:rFonts w:ascii="Tahoma" w:hAnsi="Tahoma" w:cs="Tahoma"/>
          <w:szCs w:val="24"/>
        </w:rPr>
        <w:t>W sprawach nieuregulowanych niniejszą umową stosuje się przepisy Kodeksu Cywilnego, ustawy Prawo zamówień Publicznych oraz ustawy Prawo Budowlane.</w:t>
      </w:r>
    </w:p>
    <w:p w:rsidR="00AF6ECB" w:rsidRPr="00D159DF" w:rsidRDefault="00A16F36">
      <w:pPr>
        <w:pStyle w:val="Akapitzlist"/>
        <w:numPr>
          <w:ilvl w:val="0"/>
          <w:numId w:val="47"/>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Umowę niniejszą sporządzono w 4 jednobrzmiących egzemplarzach; 3 egz. dla Zamawiającego, 1 egz. dla Wykonawcy. </w:t>
      </w:r>
    </w:p>
    <w:p w:rsidR="00AF6ECB" w:rsidRPr="00D159DF" w:rsidRDefault="00A16F36">
      <w:pPr>
        <w:pStyle w:val="Akapitzlist"/>
        <w:numPr>
          <w:ilvl w:val="0"/>
          <w:numId w:val="47"/>
        </w:numPr>
        <w:tabs>
          <w:tab w:val="left" w:pos="567"/>
        </w:tabs>
        <w:spacing w:line="23" w:lineRule="atLeast"/>
        <w:ind w:left="567" w:hanging="567"/>
        <w:jc w:val="both"/>
        <w:rPr>
          <w:rFonts w:ascii="Tahoma" w:hAnsi="Tahoma" w:cs="Tahoma"/>
          <w:b/>
          <w:szCs w:val="24"/>
        </w:rPr>
      </w:pPr>
      <w:r w:rsidRPr="00D159DF">
        <w:rPr>
          <w:rFonts w:ascii="Tahoma" w:hAnsi="Tahoma" w:cs="Tahoma"/>
          <w:szCs w:val="24"/>
        </w:rPr>
        <w:t>Umowa wchodzi w życie z dniem podpisania.</w:t>
      </w:r>
    </w:p>
    <w:p w:rsidR="00AF6ECB" w:rsidRPr="00D159DF" w:rsidRDefault="00AF6ECB">
      <w:pPr>
        <w:spacing w:line="23" w:lineRule="atLeast"/>
        <w:jc w:val="both"/>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15</w:t>
      </w:r>
    </w:p>
    <w:p w:rsidR="00AF6ECB" w:rsidRPr="00D159DF" w:rsidRDefault="00A16F36">
      <w:pPr>
        <w:spacing w:line="23" w:lineRule="atLeast"/>
        <w:jc w:val="center"/>
        <w:rPr>
          <w:rFonts w:ascii="Tahoma" w:hAnsi="Tahoma" w:cs="Tahoma"/>
          <w:szCs w:val="24"/>
        </w:rPr>
      </w:pPr>
      <w:r w:rsidRPr="00D159DF">
        <w:rPr>
          <w:rFonts w:ascii="Tahoma" w:hAnsi="Tahoma" w:cs="Tahoma"/>
          <w:b/>
          <w:szCs w:val="24"/>
        </w:rPr>
        <w:t>Właściwość miejscowa sądu powszechnego</w:t>
      </w:r>
    </w:p>
    <w:p w:rsidR="00AF6ECB" w:rsidRPr="00D159DF" w:rsidRDefault="00A16F36">
      <w:pPr>
        <w:spacing w:line="23" w:lineRule="atLeast"/>
        <w:jc w:val="both"/>
        <w:rPr>
          <w:rFonts w:ascii="Tahoma" w:hAnsi="Tahoma" w:cs="Tahoma"/>
          <w:b/>
          <w:szCs w:val="24"/>
        </w:rPr>
      </w:pPr>
      <w:r w:rsidRPr="00D159DF">
        <w:rPr>
          <w:rFonts w:ascii="Tahoma" w:hAnsi="Tahoma" w:cs="Tahoma"/>
          <w:szCs w:val="24"/>
        </w:rPr>
        <w:t>Sądem właściwym dla rozstrzygnięcia sporu wynikającego z niniejszej umowy będzie sąd powszechny właściwy miejscowo dla siedziby Zamawiającego.</w:t>
      </w:r>
    </w:p>
    <w:p w:rsidR="00AF6ECB" w:rsidRPr="00D159DF" w:rsidRDefault="00AF6ECB">
      <w:pPr>
        <w:spacing w:line="23" w:lineRule="atLeast"/>
        <w:jc w:val="both"/>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16</w:t>
      </w:r>
    </w:p>
    <w:p w:rsidR="00AF6ECB" w:rsidRPr="00D159DF" w:rsidRDefault="00AF6ECB">
      <w:pPr>
        <w:spacing w:line="23" w:lineRule="atLeast"/>
        <w:jc w:val="both"/>
        <w:rPr>
          <w:rFonts w:ascii="Tahoma" w:hAnsi="Tahoma" w:cs="Tahoma"/>
          <w:b/>
          <w:szCs w:val="24"/>
        </w:rPr>
      </w:pPr>
    </w:p>
    <w:p w:rsidR="00AF6ECB" w:rsidRPr="00D159DF" w:rsidRDefault="00A16F36">
      <w:pPr>
        <w:spacing w:line="23" w:lineRule="atLeast"/>
        <w:jc w:val="both"/>
        <w:rPr>
          <w:rFonts w:ascii="Tahoma" w:hAnsi="Tahoma" w:cs="Tahoma"/>
          <w:szCs w:val="24"/>
        </w:rPr>
      </w:pPr>
      <w:r w:rsidRPr="00D159DF">
        <w:rPr>
          <w:rFonts w:ascii="Tahoma" w:hAnsi="Tahoma" w:cs="Tahoma"/>
          <w:b/>
          <w:szCs w:val="24"/>
        </w:rPr>
        <w:t>Załączniki</w:t>
      </w:r>
    </w:p>
    <w:p w:rsidR="00AF6ECB" w:rsidRPr="00D159DF" w:rsidRDefault="00A16F36">
      <w:pPr>
        <w:spacing w:line="23" w:lineRule="atLeast"/>
        <w:jc w:val="both"/>
        <w:rPr>
          <w:rFonts w:ascii="Tahoma" w:hAnsi="Tahoma" w:cs="Tahoma"/>
          <w:szCs w:val="24"/>
        </w:rPr>
      </w:pPr>
      <w:r w:rsidRPr="00D159DF">
        <w:rPr>
          <w:rFonts w:ascii="Tahoma" w:hAnsi="Tahoma" w:cs="Tahoma"/>
          <w:szCs w:val="24"/>
        </w:rPr>
        <w:t>Załączniki do umowy stanowią:</w:t>
      </w:r>
    </w:p>
    <w:p w:rsidR="00AF6ECB" w:rsidRPr="00D159DF" w:rsidRDefault="00A16F36">
      <w:pPr>
        <w:spacing w:line="23" w:lineRule="atLeast"/>
        <w:jc w:val="both"/>
        <w:rPr>
          <w:rFonts w:ascii="Tahoma" w:hAnsi="Tahoma" w:cs="Tahoma"/>
          <w:szCs w:val="24"/>
        </w:rPr>
      </w:pPr>
      <w:r w:rsidRPr="00D159DF">
        <w:rPr>
          <w:rFonts w:ascii="Tahoma" w:hAnsi="Tahoma" w:cs="Tahoma"/>
          <w:szCs w:val="24"/>
        </w:rPr>
        <w:t>1) załącznik Nr 1 – kompletna dokumentacja projektowa</w:t>
      </w:r>
    </w:p>
    <w:p w:rsidR="00AF6ECB" w:rsidRPr="00D159DF" w:rsidRDefault="00A16F36">
      <w:pPr>
        <w:spacing w:line="23" w:lineRule="atLeast"/>
        <w:jc w:val="both"/>
        <w:rPr>
          <w:rFonts w:ascii="Tahoma" w:hAnsi="Tahoma" w:cs="Tahoma"/>
          <w:szCs w:val="24"/>
        </w:rPr>
      </w:pPr>
      <w:r w:rsidRPr="00D159DF">
        <w:rPr>
          <w:rFonts w:ascii="Tahoma" w:hAnsi="Tahoma" w:cs="Tahoma"/>
          <w:szCs w:val="24"/>
        </w:rPr>
        <w:t>2) załącznik Nr 2 – kompletna dokumentacja wykonawcza</w:t>
      </w:r>
    </w:p>
    <w:p w:rsidR="00AF6ECB" w:rsidRPr="00D159DF" w:rsidRDefault="00A16F36">
      <w:pPr>
        <w:spacing w:line="23" w:lineRule="atLeast"/>
        <w:jc w:val="both"/>
        <w:rPr>
          <w:rFonts w:ascii="Tahoma" w:hAnsi="Tahoma" w:cs="Tahoma"/>
          <w:szCs w:val="24"/>
        </w:rPr>
      </w:pPr>
      <w:r w:rsidRPr="00D159DF">
        <w:rPr>
          <w:rFonts w:ascii="Tahoma" w:hAnsi="Tahoma" w:cs="Tahoma"/>
          <w:szCs w:val="24"/>
        </w:rPr>
        <w:t xml:space="preserve">3) załącznik Nr 3 - specyfikacja techniczna wykonania i odbioru robót </w:t>
      </w:r>
    </w:p>
    <w:p w:rsidR="00AF6ECB" w:rsidRPr="00D159DF" w:rsidRDefault="00A16F36">
      <w:pPr>
        <w:spacing w:line="23" w:lineRule="atLeast"/>
        <w:jc w:val="both"/>
        <w:rPr>
          <w:rFonts w:ascii="Tahoma" w:hAnsi="Tahoma" w:cs="Tahoma"/>
          <w:szCs w:val="24"/>
        </w:rPr>
      </w:pPr>
      <w:r w:rsidRPr="00D159DF">
        <w:rPr>
          <w:rFonts w:ascii="Tahoma" w:hAnsi="Tahoma" w:cs="Tahoma"/>
          <w:szCs w:val="24"/>
        </w:rPr>
        <w:t xml:space="preserve">4) załącznik Nr 4 – specyfikacja istotnych warunków zamówienia wraz z załącznikami. </w:t>
      </w:r>
    </w:p>
    <w:p w:rsidR="00AF6ECB" w:rsidRPr="00D159DF" w:rsidRDefault="00A16F36">
      <w:pPr>
        <w:spacing w:line="23" w:lineRule="atLeast"/>
        <w:jc w:val="both"/>
        <w:rPr>
          <w:rFonts w:ascii="Tahoma" w:hAnsi="Tahoma" w:cs="Tahoma"/>
          <w:szCs w:val="24"/>
        </w:rPr>
      </w:pPr>
      <w:r w:rsidRPr="00D159DF">
        <w:rPr>
          <w:rFonts w:ascii="Tahoma" w:hAnsi="Tahoma" w:cs="Tahoma"/>
          <w:szCs w:val="24"/>
        </w:rPr>
        <w:t>5) załącznik Nr 5 – oferta Wykonawcy</w:t>
      </w:r>
    </w:p>
    <w:p w:rsidR="00AF6ECB" w:rsidRPr="00D159DF" w:rsidRDefault="00A16F36">
      <w:pPr>
        <w:spacing w:line="23" w:lineRule="atLeast"/>
        <w:jc w:val="both"/>
        <w:rPr>
          <w:rFonts w:ascii="Tahoma" w:hAnsi="Tahoma" w:cs="Tahoma"/>
          <w:szCs w:val="24"/>
        </w:rPr>
      </w:pPr>
      <w:r w:rsidRPr="00D159DF">
        <w:rPr>
          <w:rFonts w:ascii="Tahoma" w:hAnsi="Tahoma" w:cs="Tahoma"/>
          <w:szCs w:val="24"/>
        </w:rPr>
        <w:t>6) załącznik Nr 6 -  umowa wykonawców wspólnie ubiegających się o udzielenie zamówienia**</w:t>
      </w:r>
    </w:p>
    <w:p w:rsidR="00AF6ECB" w:rsidRPr="00D159DF" w:rsidRDefault="00A16F36">
      <w:pPr>
        <w:spacing w:line="23" w:lineRule="atLeast"/>
        <w:jc w:val="both"/>
        <w:rPr>
          <w:rFonts w:ascii="Tahoma" w:hAnsi="Tahoma" w:cs="Tahoma"/>
          <w:szCs w:val="24"/>
        </w:rPr>
      </w:pPr>
      <w:r w:rsidRPr="00D159DF">
        <w:rPr>
          <w:rFonts w:ascii="Tahoma" w:hAnsi="Tahoma" w:cs="Tahoma"/>
          <w:szCs w:val="24"/>
        </w:rPr>
        <w:t>7) załącznik Nr 7 i dalsze – uprawnienia budowlane oraz zaświadczenia o przynależności do właściwych organizacji samorządu zawodowego osób wymienionych w pkt.6,</w:t>
      </w:r>
    </w:p>
    <w:p w:rsidR="00AF6ECB" w:rsidRPr="00D159DF" w:rsidRDefault="00AF6ECB">
      <w:pPr>
        <w:spacing w:line="23" w:lineRule="atLeast"/>
        <w:jc w:val="both"/>
        <w:rPr>
          <w:rFonts w:ascii="Tahoma" w:hAnsi="Tahoma" w:cs="Tahoma"/>
          <w:szCs w:val="24"/>
        </w:rPr>
      </w:pPr>
    </w:p>
    <w:p w:rsidR="00AF6ECB" w:rsidRPr="00D159DF" w:rsidRDefault="00A16F36">
      <w:pPr>
        <w:spacing w:line="23" w:lineRule="atLeast"/>
        <w:jc w:val="both"/>
        <w:rPr>
          <w:rFonts w:ascii="Tahoma" w:hAnsi="Tahoma" w:cs="Tahoma"/>
          <w:szCs w:val="24"/>
        </w:rPr>
      </w:pPr>
      <w:r w:rsidRPr="00D159DF">
        <w:rPr>
          <w:rFonts w:ascii="Tahoma" w:hAnsi="Tahoma" w:cs="Tahoma"/>
          <w:szCs w:val="24"/>
        </w:rPr>
        <w:t>** - dotyczy przypadku, gdy wybrana zostanie oferta wykonawców wspólnie ubiegających się o  udzielenie zamówienia</w:t>
      </w:r>
    </w:p>
    <w:p w:rsidR="00AF6ECB" w:rsidRPr="00D159DF" w:rsidRDefault="00AF6ECB">
      <w:pPr>
        <w:spacing w:line="23" w:lineRule="atLeast"/>
        <w:jc w:val="both"/>
        <w:rPr>
          <w:rFonts w:ascii="Tahoma" w:hAnsi="Tahoma" w:cs="Tahoma"/>
          <w:szCs w:val="24"/>
        </w:rPr>
      </w:pPr>
    </w:p>
    <w:p w:rsidR="00AF6ECB" w:rsidRPr="00D159DF" w:rsidRDefault="00A16F36">
      <w:pPr>
        <w:tabs>
          <w:tab w:val="left" w:pos="284"/>
        </w:tabs>
        <w:spacing w:line="23" w:lineRule="atLeast"/>
        <w:jc w:val="both"/>
        <w:rPr>
          <w:rFonts w:ascii="Tahoma" w:hAnsi="Tahoma" w:cs="Tahoma"/>
          <w:szCs w:val="24"/>
        </w:rPr>
      </w:pPr>
      <w:r w:rsidRPr="00D159DF">
        <w:rPr>
          <w:rFonts w:ascii="Tahoma" w:hAnsi="Tahoma" w:cs="Tahoma"/>
          <w:b/>
          <w:szCs w:val="24"/>
        </w:rPr>
        <w:t xml:space="preserve">Zamawiający </w:t>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t>Wykonawca</w:t>
      </w:r>
    </w:p>
    <w:p w:rsidR="00A16F36" w:rsidRPr="00D159DF" w:rsidRDefault="00A16F36">
      <w:pPr>
        <w:tabs>
          <w:tab w:val="left" w:pos="284"/>
        </w:tabs>
        <w:spacing w:line="23" w:lineRule="atLeast"/>
        <w:jc w:val="both"/>
        <w:rPr>
          <w:rFonts w:ascii="Tahoma" w:hAnsi="Tahoma" w:cs="Tahoma"/>
          <w:szCs w:val="24"/>
        </w:rPr>
      </w:pPr>
    </w:p>
    <w:sectPr w:rsidR="00A16F36" w:rsidRPr="00D159DF" w:rsidSect="00AF6ECB">
      <w:headerReference w:type="default" r:id="rId8"/>
      <w:footerReference w:type="default" r:id="rId9"/>
      <w:pgSz w:w="11906" w:h="16838"/>
      <w:pgMar w:top="1191" w:right="1134" w:bottom="1134" w:left="1418" w:header="709" w:footer="709" w:gutter="0"/>
      <w:cols w:space="708"/>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941" w:rsidRDefault="00E35941" w:rsidP="001C4AC8">
      <w:r>
        <w:separator/>
      </w:r>
    </w:p>
  </w:endnote>
  <w:endnote w:type="continuationSeparator" w:id="0">
    <w:p w:rsidR="00E35941" w:rsidRDefault="00E35941" w:rsidP="001C4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font290">
    <w:charset w:val="EE"/>
    <w:family w:val="auto"/>
    <w:pitch w:val="variable"/>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CB" w:rsidRDefault="00AF6ECB">
    <w:pPr>
      <w:pStyle w:val="Stopka"/>
    </w:pPr>
    <w:r>
      <w:fldChar w:fldCharType="begin"/>
    </w:r>
    <w:r w:rsidR="00A16F36">
      <w:instrText xml:space="preserve"> PAGE </w:instrText>
    </w:r>
    <w:r>
      <w:fldChar w:fldCharType="separate"/>
    </w:r>
    <w:r w:rsidR="00E35941">
      <w:rPr>
        <w:noProof/>
      </w:rPr>
      <w:t>1</w:t>
    </w:r>
    <w:r>
      <w:fldChar w:fldCharType="end"/>
    </w:r>
  </w:p>
  <w:p w:rsidR="00AF6ECB" w:rsidRDefault="00AF6EC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941" w:rsidRDefault="00E35941" w:rsidP="001C4AC8">
      <w:r>
        <w:separator/>
      </w:r>
    </w:p>
  </w:footnote>
  <w:footnote w:type="continuationSeparator" w:id="0">
    <w:p w:rsidR="00E35941" w:rsidRDefault="00E35941" w:rsidP="001C4A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CB" w:rsidRDefault="00A16F36">
    <w:pPr>
      <w:pStyle w:val="Nagwek"/>
      <w:jc w:val="right"/>
    </w:pPr>
    <w:r>
      <w:t xml:space="preserve">Załącznik Nr 3 </w:t>
    </w:r>
  </w:p>
  <w:p w:rsidR="00AF6ECB" w:rsidRDefault="00D159DF">
    <w:pPr>
      <w:pStyle w:val="Nagwek"/>
    </w:pPr>
    <w:r>
      <w:t>RIG 271.</w:t>
    </w:r>
    <w:r w:rsidR="00915E69">
      <w:t>5</w:t>
    </w:r>
    <w:r>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lowerLetter"/>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1">
    <w:nsid w:val="00000002"/>
    <w:multiLevelType w:val="multilevel"/>
    <w:tmpl w:val="00000002"/>
    <w:name w:val="WWNum2"/>
    <w:lvl w:ilvl="0">
      <w:start w:val="1"/>
      <w:numFmt w:val="lowerLetter"/>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2">
    <w:nsid w:val="00000003"/>
    <w:multiLevelType w:val="multilevel"/>
    <w:tmpl w:val="00000003"/>
    <w:name w:val="WWNum3"/>
    <w:lvl w:ilvl="0">
      <w:start w:val="1"/>
      <w:numFmt w:val="lowerLetter"/>
      <w:lvlText w:val="%1)"/>
      <w:lvlJc w:val="left"/>
      <w:pPr>
        <w:tabs>
          <w:tab w:val="num" w:pos="3600"/>
        </w:tabs>
        <w:ind w:left="3600" w:hanging="360"/>
      </w:pPr>
      <w:rPr>
        <w:rFonts w:cs="Times New Roman"/>
        <w:b/>
      </w:rPr>
    </w:lvl>
    <w:lvl w:ilvl="1">
      <w:start w:val="1"/>
      <w:numFmt w:val="lowerLetter"/>
      <w:lvlText w:val="%2."/>
      <w:lvlJc w:val="left"/>
      <w:pPr>
        <w:tabs>
          <w:tab w:val="num" w:pos="4320"/>
        </w:tabs>
        <w:ind w:left="4320" w:hanging="360"/>
      </w:pPr>
      <w:rPr>
        <w:rFonts w:cs="Times New Roman"/>
        <w:b/>
      </w:rPr>
    </w:lvl>
    <w:lvl w:ilvl="2">
      <w:start w:val="1"/>
      <w:numFmt w:val="lowerRoman"/>
      <w:lvlText w:val="%3."/>
      <w:lvlJc w:val="right"/>
      <w:pPr>
        <w:tabs>
          <w:tab w:val="num" w:pos="5040"/>
        </w:tabs>
        <w:ind w:left="5040" w:hanging="180"/>
      </w:pPr>
      <w:rPr>
        <w:rFonts w:cs="Times New Roman"/>
        <w:b/>
      </w:rPr>
    </w:lvl>
    <w:lvl w:ilvl="3">
      <w:start w:val="1"/>
      <w:numFmt w:val="decimal"/>
      <w:lvlText w:val="%4."/>
      <w:lvlJc w:val="left"/>
      <w:pPr>
        <w:tabs>
          <w:tab w:val="num" w:pos="5760"/>
        </w:tabs>
        <w:ind w:left="5760" w:hanging="360"/>
      </w:pPr>
      <w:rPr>
        <w:rFonts w:cs="Times New Roman"/>
        <w:b/>
      </w:rPr>
    </w:lvl>
    <w:lvl w:ilvl="4">
      <w:start w:val="1"/>
      <w:numFmt w:val="lowerLetter"/>
      <w:lvlText w:val="%5."/>
      <w:lvlJc w:val="left"/>
      <w:pPr>
        <w:tabs>
          <w:tab w:val="num" w:pos="6480"/>
        </w:tabs>
        <w:ind w:left="6480" w:hanging="360"/>
      </w:pPr>
      <w:rPr>
        <w:rFonts w:cs="Times New Roman"/>
        <w:b/>
      </w:rPr>
    </w:lvl>
    <w:lvl w:ilvl="5">
      <w:start w:val="1"/>
      <w:numFmt w:val="lowerRoman"/>
      <w:lvlText w:val="%6."/>
      <w:lvlJc w:val="right"/>
      <w:pPr>
        <w:tabs>
          <w:tab w:val="num" w:pos="7200"/>
        </w:tabs>
        <w:ind w:left="7200" w:hanging="180"/>
      </w:pPr>
      <w:rPr>
        <w:rFonts w:cs="Times New Roman"/>
        <w:b/>
      </w:rPr>
    </w:lvl>
    <w:lvl w:ilvl="6">
      <w:start w:val="1"/>
      <w:numFmt w:val="decimal"/>
      <w:lvlText w:val="%7."/>
      <w:lvlJc w:val="left"/>
      <w:pPr>
        <w:tabs>
          <w:tab w:val="num" w:pos="7920"/>
        </w:tabs>
        <w:ind w:left="7920" w:hanging="360"/>
      </w:pPr>
      <w:rPr>
        <w:rFonts w:cs="Times New Roman"/>
        <w:b/>
      </w:rPr>
    </w:lvl>
    <w:lvl w:ilvl="7">
      <w:start w:val="1"/>
      <w:numFmt w:val="lowerLetter"/>
      <w:lvlText w:val="%8."/>
      <w:lvlJc w:val="left"/>
      <w:pPr>
        <w:tabs>
          <w:tab w:val="num" w:pos="8640"/>
        </w:tabs>
        <w:ind w:left="8640" w:hanging="360"/>
      </w:pPr>
      <w:rPr>
        <w:rFonts w:cs="Times New Roman"/>
        <w:b/>
      </w:rPr>
    </w:lvl>
    <w:lvl w:ilvl="8">
      <w:start w:val="1"/>
      <w:numFmt w:val="lowerRoman"/>
      <w:lvlText w:val="%9."/>
      <w:lvlJc w:val="right"/>
      <w:pPr>
        <w:tabs>
          <w:tab w:val="num" w:pos="9360"/>
        </w:tabs>
        <w:ind w:left="9360" w:hanging="180"/>
      </w:pPr>
      <w:rPr>
        <w:rFonts w:cs="Times New Roman"/>
        <w:b/>
      </w:rPr>
    </w:lvl>
  </w:abstractNum>
  <w:abstractNum w:abstractNumId="3">
    <w:nsid w:val="00000004"/>
    <w:multiLevelType w:val="multilevel"/>
    <w:tmpl w:val="00000004"/>
    <w:name w:val="WWNum4"/>
    <w:lvl w:ilvl="0">
      <w:start w:val="1"/>
      <w:numFmt w:val="decimal"/>
      <w:lvlText w:val="%1)"/>
      <w:lvlJc w:val="left"/>
      <w:pPr>
        <w:tabs>
          <w:tab w:val="num" w:pos="1440"/>
        </w:tabs>
        <w:ind w:left="1440" w:hanging="360"/>
      </w:pPr>
      <w:rPr>
        <w:rFonts w:cs="Times New Roman"/>
        <w:b/>
      </w:rPr>
    </w:lvl>
    <w:lvl w:ilvl="1">
      <w:start w:val="1"/>
      <w:numFmt w:val="bullet"/>
      <w:lvlText w:val=""/>
      <w:lvlJc w:val="left"/>
      <w:pPr>
        <w:tabs>
          <w:tab w:val="num" w:pos="2160"/>
        </w:tabs>
        <w:ind w:left="2160" w:hanging="360"/>
      </w:pPr>
      <w:rPr>
        <w:rFonts w:ascii="Symbol" w:hAnsi="Symbol"/>
      </w:rPr>
    </w:lvl>
    <w:lvl w:ilvl="2">
      <w:start w:val="1"/>
      <w:numFmt w:val="lowerLetter"/>
      <w:lvlText w:val="%3)"/>
      <w:lvlJc w:val="left"/>
      <w:pPr>
        <w:tabs>
          <w:tab w:val="num" w:pos="3060"/>
        </w:tabs>
        <w:ind w:left="3060" w:hanging="360"/>
      </w:pPr>
      <w:rPr>
        <w:rFonts w:cs="Times New Roman"/>
        <w:color w:val="00000A"/>
      </w:rPr>
    </w:lvl>
    <w:lvl w:ilvl="3">
      <w:start w:val="11"/>
      <w:numFmt w:val="decimal"/>
      <w:lvlText w:val="%4."/>
      <w:lvlJc w:val="left"/>
      <w:pPr>
        <w:tabs>
          <w:tab w:val="num" w:pos="0"/>
        </w:tabs>
        <w:ind w:left="3600" w:hanging="360"/>
      </w:pPr>
    </w:lvl>
    <w:lvl w:ilvl="4">
      <w:start w:val="1"/>
      <w:numFmt w:val="lowerLetter"/>
      <w:lvlText w:val="%5."/>
      <w:lvlJc w:val="left"/>
      <w:pPr>
        <w:tabs>
          <w:tab w:val="num" w:pos="4320"/>
        </w:tabs>
        <w:ind w:left="4320" w:hanging="360"/>
      </w:pPr>
      <w:rPr>
        <w:rFonts w:cs="Times New Roman"/>
        <w:b/>
      </w:rPr>
    </w:lvl>
    <w:lvl w:ilvl="5">
      <w:start w:val="1"/>
      <w:numFmt w:val="lowerRoman"/>
      <w:lvlText w:val="%6."/>
      <w:lvlJc w:val="right"/>
      <w:pPr>
        <w:tabs>
          <w:tab w:val="num" w:pos="5040"/>
        </w:tabs>
        <w:ind w:left="5040" w:hanging="180"/>
      </w:pPr>
      <w:rPr>
        <w:rFonts w:cs="Times New Roman"/>
        <w:b/>
      </w:rPr>
    </w:lvl>
    <w:lvl w:ilvl="6">
      <w:start w:val="1"/>
      <w:numFmt w:val="decimal"/>
      <w:lvlText w:val="%7."/>
      <w:lvlJc w:val="left"/>
      <w:pPr>
        <w:tabs>
          <w:tab w:val="num" w:pos="5760"/>
        </w:tabs>
        <w:ind w:left="5760" w:hanging="360"/>
      </w:pPr>
      <w:rPr>
        <w:rFonts w:cs="Times New Roman"/>
        <w:b/>
      </w:rPr>
    </w:lvl>
    <w:lvl w:ilvl="7">
      <w:start w:val="1"/>
      <w:numFmt w:val="lowerLetter"/>
      <w:lvlText w:val="%8."/>
      <w:lvlJc w:val="left"/>
      <w:pPr>
        <w:tabs>
          <w:tab w:val="num" w:pos="6480"/>
        </w:tabs>
        <w:ind w:left="6480" w:hanging="360"/>
      </w:pPr>
      <w:rPr>
        <w:rFonts w:cs="Times New Roman"/>
        <w:b/>
      </w:rPr>
    </w:lvl>
    <w:lvl w:ilvl="8">
      <w:start w:val="1"/>
      <w:numFmt w:val="lowerRoman"/>
      <w:lvlText w:val="%9."/>
      <w:lvlJc w:val="right"/>
      <w:pPr>
        <w:tabs>
          <w:tab w:val="num" w:pos="7200"/>
        </w:tabs>
        <w:ind w:left="7200" w:hanging="180"/>
      </w:pPr>
      <w:rPr>
        <w:rFonts w:cs="Times New Roman"/>
        <w:b/>
      </w:rPr>
    </w:lvl>
  </w:abstractNum>
  <w:abstractNum w:abstractNumId="4">
    <w:nsid w:val="00000005"/>
    <w:multiLevelType w:val="multilevel"/>
    <w:tmpl w:val="00000005"/>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Num6"/>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6">
    <w:nsid w:val="00000007"/>
    <w:multiLevelType w:val="multilevel"/>
    <w:tmpl w:val="00000007"/>
    <w:name w:val="WWNum7"/>
    <w:lvl w:ilvl="0">
      <w:start w:val="1"/>
      <w:numFmt w:val="lowerLetter"/>
      <w:lvlText w:val="%1)"/>
      <w:lvlJc w:val="left"/>
      <w:pPr>
        <w:tabs>
          <w:tab w:val="num" w:pos="0"/>
        </w:tabs>
        <w:ind w:left="1944" w:hanging="360"/>
      </w:pPr>
    </w:lvl>
    <w:lvl w:ilvl="1">
      <w:start w:val="1"/>
      <w:numFmt w:val="lowerLetter"/>
      <w:lvlText w:val="%2."/>
      <w:lvlJc w:val="left"/>
      <w:pPr>
        <w:tabs>
          <w:tab w:val="num" w:pos="0"/>
        </w:tabs>
        <w:ind w:left="2664" w:hanging="360"/>
      </w:pPr>
    </w:lvl>
    <w:lvl w:ilvl="2">
      <w:start w:val="1"/>
      <w:numFmt w:val="lowerRoman"/>
      <w:lvlText w:val="%3."/>
      <w:lvlJc w:val="right"/>
      <w:pPr>
        <w:tabs>
          <w:tab w:val="num" w:pos="0"/>
        </w:tabs>
        <w:ind w:left="3384" w:hanging="180"/>
      </w:pPr>
    </w:lvl>
    <w:lvl w:ilvl="3">
      <w:start w:val="1"/>
      <w:numFmt w:val="decimal"/>
      <w:lvlText w:val="%4."/>
      <w:lvlJc w:val="left"/>
      <w:pPr>
        <w:tabs>
          <w:tab w:val="num" w:pos="0"/>
        </w:tabs>
        <w:ind w:left="4104" w:hanging="360"/>
      </w:pPr>
    </w:lvl>
    <w:lvl w:ilvl="4">
      <w:start w:val="1"/>
      <w:numFmt w:val="lowerLetter"/>
      <w:lvlText w:val="%5."/>
      <w:lvlJc w:val="left"/>
      <w:pPr>
        <w:tabs>
          <w:tab w:val="num" w:pos="0"/>
        </w:tabs>
        <w:ind w:left="4824" w:hanging="360"/>
      </w:pPr>
    </w:lvl>
    <w:lvl w:ilvl="5">
      <w:start w:val="1"/>
      <w:numFmt w:val="lowerRoman"/>
      <w:lvlText w:val="%6."/>
      <w:lvlJc w:val="right"/>
      <w:pPr>
        <w:tabs>
          <w:tab w:val="num" w:pos="0"/>
        </w:tabs>
        <w:ind w:left="5544" w:hanging="180"/>
      </w:pPr>
    </w:lvl>
    <w:lvl w:ilvl="6">
      <w:start w:val="1"/>
      <w:numFmt w:val="decimal"/>
      <w:lvlText w:val="%7."/>
      <w:lvlJc w:val="left"/>
      <w:pPr>
        <w:tabs>
          <w:tab w:val="num" w:pos="0"/>
        </w:tabs>
        <w:ind w:left="6264" w:hanging="360"/>
      </w:pPr>
    </w:lvl>
    <w:lvl w:ilvl="7">
      <w:start w:val="1"/>
      <w:numFmt w:val="lowerLetter"/>
      <w:lvlText w:val="%8."/>
      <w:lvlJc w:val="left"/>
      <w:pPr>
        <w:tabs>
          <w:tab w:val="num" w:pos="0"/>
        </w:tabs>
        <w:ind w:left="6984" w:hanging="360"/>
      </w:pPr>
    </w:lvl>
    <w:lvl w:ilvl="8">
      <w:start w:val="1"/>
      <w:numFmt w:val="lowerRoman"/>
      <w:lvlText w:val="%9."/>
      <w:lvlJc w:val="right"/>
      <w:pPr>
        <w:tabs>
          <w:tab w:val="num" w:pos="0"/>
        </w:tabs>
        <w:ind w:left="7704" w:hanging="180"/>
      </w:pPr>
    </w:lvl>
  </w:abstractNum>
  <w:abstractNum w:abstractNumId="7">
    <w:nsid w:val="00000008"/>
    <w:multiLevelType w:val="multilevel"/>
    <w:tmpl w:val="00000008"/>
    <w:name w:val="WWNum8"/>
    <w:lvl w:ilvl="0">
      <w:start w:val="1"/>
      <w:numFmt w:val="lowerLetter"/>
      <w:lvlText w:val="%1)"/>
      <w:lvlJc w:val="left"/>
      <w:pPr>
        <w:tabs>
          <w:tab w:val="num" w:pos="0"/>
        </w:tabs>
        <w:ind w:left="786" w:hanging="360"/>
      </w:pPr>
      <w:rPr>
        <w:color w:val="00000A"/>
      </w:rPr>
    </w:lvl>
    <w:lvl w:ilvl="1">
      <w:start w:val="1"/>
      <w:numFmt w:val="lowerLetter"/>
      <w:lvlText w:val="%2."/>
      <w:lvlJc w:val="left"/>
      <w:pPr>
        <w:tabs>
          <w:tab w:val="num" w:pos="0"/>
        </w:tabs>
        <w:ind w:left="2350" w:hanging="360"/>
      </w:pPr>
    </w:lvl>
    <w:lvl w:ilvl="2">
      <w:start w:val="1"/>
      <w:numFmt w:val="lowerRoman"/>
      <w:lvlText w:val="%3."/>
      <w:lvlJc w:val="right"/>
      <w:pPr>
        <w:tabs>
          <w:tab w:val="num" w:pos="0"/>
        </w:tabs>
        <w:ind w:left="3070" w:hanging="180"/>
      </w:pPr>
    </w:lvl>
    <w:lvl w:ilvl="3">
      <w:start w:val="1"/>
      <w:numFmt w:val="decimal"/>
      <w:lvlText w:val="%4."/>
      <w:lvlJc w:val="left"/>
      <w:pPr>
        <w:tabs>
          <w:tab w:val="num" w:pos="0"/>
        </w:tabs>
        <w:ind w:left="3790" w:hanging="360"/>
      </w:pPr>
    </w:lvl>
    <w:lvl w:ilvl="4">
      <w:start w:val="1"/>
      <w:numFmt w:val="lowerLetter"/>
      <w:lvlText w:val="%5."/>
      <w:lvlJc w:val="left"/>
      <w:pPr>
        <w:tabs>
          <w:tab w:val="num" w:pos="0"/>
        </w:tabs>
        <w:ind w:left="4510" w:hanging="360"/>
      </w:pPr>
    </w:lvl>
    <w:lvl w:ilvl="5">
      <w:start w:val="1"/>
      <w:numFmt w:val="lowerRoman"/>
      <w:lvlText w:val="%6."/>
      <w:lvlJc w:val="right"/>
      <w:pPr>
        <w:tabs>
          <w:tab w:val="num" w:pos="0"/>
        </w:tabs>
        <w:ind w:left="5230" w:hanging="180"/>
      </w:pPr>
    </w:lvl>
    <w:lvl w:ilvl="6">
      <w:start w:val="1"/>
      <w:numFmt w:val="decimal"/>
      <w:lvlText w:val="%7."/>
      <w:lvlJc w:val="left"/>
      <w:pPr>
        <w:tabs>
          <w:tab w:val="num" w:pos="0"/>
        </w:tabs>
        <w:ind w:left="5950" w:hanging="360"/>
      </w:pPr>
    </w:lvl>
    <w:lvl w:ilvl="7">
      <w:start w:val="1"/>
      <w:numFmt w:val="lowerLetter"/>
      <w:lvlText w:val="%8."/>
      <w:lvlJc w:val="left"/>
      <w:pPr>
        <w:tabs>
          <w:tab w:val="num" w:pos="0"/>
        </w:tabs>
        <w:ind w:left="6670" w:hanging="360"/>
      </w:pPr>
    </w:lvl>
    <w:lvl w:ilvl="8">
      <w:start w:val="1"/>
      <w:numFmt w:val="lowerRoman"/>
      <w:lvlText w:val="%9."/>
      <w:lvlJc w:val="right"/>
      <w:pPr>
        <w:tabs>
          <w:tab w:val="num" w:pos="0"/>
        </w:tabs>
        <w:ind w:left="7390" w:hanging="180"/>
      </w:pPr>
    </w:lvl>
  </w:abstractNum>
  <w:abstractNum w:abstractNumId="8">
    <w:nsid w:val="00000009"/>
    <w:multiLevelType w:val="multilevel"/>
    <w:tmpl w:val="00000009"/>
    <w:name w:val="WWNum9"/>
    <w:lvl w:ilvl="0">
      <w:start w:val="1"/>
      <w:numFmt w:val="lowerLetter"/>
      <w:lvlText w:val="%1)"/>
      <w:lvlJc w:val="left"/>
      <w:pPr>
        <w:tabs>
          <w:tab w:val="num" w:pos="0"/>
        </w:tabs>
        <w:ind w:left="1224" w:hanging="360"/>
      </w:pPr>
    </w:lvl>
    <w:lvl w:ilvl="1">
      <w:start w:val="1"/>
      <w:numFmt w:val="lowerLetter"/>
      <w:lvlText w:val="%2."/>
      <w:lvlJc w:val="left"/>
      <w:pPr>
        <w:tabs>
          <w:tab w:val="num" w:pos="0"/>
        </w:tabs>
        <w:ind w:left="1944" w:hanging="360"/>
      </w:pPr>
    </w:lvl>
    <w:lvl w:ilvl="2">
      <w:start w:val="1"/>
      <w:numFmt w:val="lowerRoman"/>
      <w:lvlText w:val="%3."/>
      <w:lvlJc w:val="right"/>
      <w:pPr>
        <w:tabs>
          <w:tab w:val="num" w:pos="0"/>
        </w:tabs>
        <w:ind w:left="2664" w:hanging="180"/>
      </w:pPr>
    </w:lvl>
    <w:lvl w:ilvl="3">
      <w:start w:val="1"/>
      <w:numFmt w:val="decimal"/>
      <w:lvlText w:val="%4."/>
      <w:lvlJc w:val="left"/>
      <w:pPr>
        <w:tabs>
          <w:tab w:val="num" w:pos="0"/>
        </w:tabs>
        <w:ind w:left="3384" w:hanging="360"/>
      </w:pPr>
    </w:lvl>
    <w:lvl w:ilvl="4">
      <w:start w:val="1"/>
      <w:numFmt w:val="lowerLetter"/>
      <w:lvlText w:val="%5."/>
      <w:lvlJc w:val="left"/>
      <w:pPr>
        <w:tabs>
          <w:tab w:val="num" w:pos="0"/>
        </w:tabs>
        <w:ind w:left="4104" w:hanging="360"/>
      </w:pPr>
    </w:lvl>
    <w:lvl w:ilvl="5">
      <w:start w:val="1"/>
      <w:numFmt w:val="lowerRoman"/>
      <w:lvlText w:val="%6."/>
      <w:lvlJc w:val="right"/>
      <w:pPr>
        <w:tabs>
          <w:tab w:val="num" w:pos="0"/>
        </w:tabs>
        <w:ind w:left="4824" w:hanging="180"/>
      </w:pPr>
    </w:lvl>
    <w:lvl w:ilvl="6">
      <w:start w:val="1"/>
      <w:numFmt w:val="decimal"/>
      <w:lvlText w:val="%7."/>
      <w:lvlJc w:val="left"/>
      <w:pPr>
        <w:tabs>
          <w:tab w:val="num" w:pos="0"/>
        </w:tabs>
        <w:ind w:left="5544" w:hanging="360"/>
      </w:pPr>
    </w:lvl>
    <w:lvl w:ilvl="7">
      <w:start w:val="1"/>
      <w:numFmt w:val="lowerLetter"/>
      <w:lvlText w:val="%8."/>
      <w:lvlJc w:val="left"/>
      <w:pPr>
        <w:tabs>
          <w:tab w:val="num" w:pos="0"/>
        </w:tabs>
        <w:ind w:left="6264" w:hanging="360"/>
      </w:pPr>
    </w:lvl>
    <w:lvl w:ilvl="8">
      <w:start w:val="1"/>
      <w:numFmt w:val="lowerRoman"/>
      <w:lvlText w:val="%9."/>
      <w:lvlJc w:val="right"/>
      <w:pPr>
        <w:tabs>
          <w:tab w:val="num" w:pos="0"/>
        </w:tabs>
        <w:ind w:left="6984" w:hanging="180"/>
      </w:pPr>
    </w:lvl>
  </w:abstractNum>
  <w:abstractNum w:abstractNumId="9">
    <w:nsid w:val="0000000A"/>
    <w:multiLevelType w:val="multilevel"/>
    <w:tmpl w:val="0000000A"/>
    <w:name w:val="WWNum10"/>
    <w:lvl w:ilvl="0">
      <w:start w:val="1"/>
      <w:numFmt w:val="lowerLetter"/>
      <w:lvlText w:val="%1)"/>
      <w:lvlJc w:val="left"/>
      <w:pPr>
        <w:tabs>
          <w:tab w:val="num" w:pos="0"/>
        </w:tabs>
        <w:ind w:left="1224" w:hanging="360"/>
      </w:pPr>
      <w:rPr>
        <w:b/>
      </w:rPr>
    </w:lvl>
    <w:lvl w:ilvl="1">
      <w:start w:val="1"/>
      <w:numFmt w:val="lowerLetter"/>
      <w:lvlText w:val="%2."/>
      <w:lvlJc w:val="left"/>
      <w:pPr>
        <w:tabs>
          <w:tab w:val="num" w:pos="0"/>
        </w:tabs>
        <w:ind w:left="1944" w:hanging="360"/>
      </w:pPr>
    </w:lvl>
    <w:lvl w:ilvl="2">
      <w:start w:val="1"/>
      <w:numFmt w:val="lowerRoman"/>
      <w:lvlText w:val="%3."/>
      <w:lvlJc w:val="right"/>
      <w:pPr>
        <w:tabs>
          <w:tab w:val="num" w:pos="0"/>
        </w:tabs>
        <w:ind w:left="2664" w:hanging="180"/>
      </w:pPr>
    </w:lvl>
    <w:lvl w:ilvl="3">
      <w:start w:val="1"/>
      <w:numFmt w:val="decimal"/>
      <w:lvlText w:val="%4."/>
      <w:lvlJc w:val="left"/>
      <w:pPr>
        <w:tabs>
          <w:tab w:val="num" w:pos="0"/>
        </w:tabs>
        <w:ind w:left="3384" w:hanging="360"/>
      </w:pPr>
    </w:lvl>
    <w:lvl w:ilvl="4">
      <w:start w:val="1"/>
      <w:numFmt w:val="lowerLetter"/>
      <w:lvlText w:val="%5."/>
      <w:lvlJc w:val="left"/>
      <w:pPr>
        <w:tabs>
          <w:tab w:val="num" w:pos="0"/>
        </w:tabs>
        <w:ind w:left="4104" w:hanging="360"/>
      </w:pPr>
    </w:lvl>
    <w:lvl w:ilvl="5">
      <w:start w:val="1"/>
      <w:numFmt w:val="lowerRoman"/>
      <w:lvlText w:val="%6."/>
      <w:lvlJc w:val="right"/>
      <w:pPr>
        <w:tabs>
          <w:tab w:val="num" w:pos="0"/>
        </w:tabs>
        <w:ind w:left="4824" w:hanging="180"/>
      </w:pPr>
    </w:lvl>
    <w:lvl w:ilvl="6">
      <w:start w:val="1"/>
      <w:numFmt w:val="decimal"/>
      <w:lvlText w:val="%7."/>
      <w:lvlJc w:val="left"/>
      <w:pPr>
        <w:tabs>
          <w:tab w:val="num" w:pos="0"/>
        </w:tabs>
        <w:ind w:left="5544" w:hanging="360"/>
      </w:pPr>
    </w:lvl>
    <w:lvl w:ilvl="7">
      <w:start w:val="1"/>
      <w:numFmt w:val="lowerLetter"/>
      <w:lvlText w:val="%8."/>
      <w:lvlJc w:val="left"/>
      <w:pPr>
        <w:tabs>
          <w:tab w:val="num" w:pos="0"/>
        </w:tabs>
        <w:ind w:left="6264" w:hanging="360"/>
      </w:pPr>
    </w:lvl>
    <w:lvl w:ilvl="8">
      <w:start w:val="1"/>
      <w:numFmt w:val="lowerRoman"/>
      <w:lvlText w:val="%9."/>
      <w:lvlJc w:val="right"/>
      <w:pPr>
        <w:tabs>
          <w:tab w:val="num" w:pos="0"/>
        </w:tabs>
        <w:ind w:left="6984" w:hanging="180"/>
      </w:pPr>
    </w:lvl>
  </w:abstractNum>
  <w:abstractNum w:abstractNumId="10">
    <w:nsid w:val="0000000B"/>
    <w:multiLevelType w:val="multilevel"/>
    <w:tmpl w:val="0000000B"/>
    <w:name w:val="WWNum11"/>
    <w:lvl w:ilvl="0">
      <w:start w:val="1"/>
      <w:numFmt w:val="lowerLetter"/>
      <w:lvlText w:val="%1)"/>
      <w:lvlJc w:val="left"/>
      <w:pPr>
        <w:tabs>
          <w:tab w:val="num" w:pos="0"/>
        </w:tabs>
        <w:ind w:left="1224" w:hanging="360"/>
      </w:pPr>
    </w:lvl>
    <w:lvl w:ilvl="1">
      <w:start w:val="1"/>
      <w:numFmt w:val="lowerLetter"/>
      <w:lvlText w:val="%2."/>
      <w:lvlJc w:val="left"/>
      <w:pPr>
        <w:tabs>
          <w:tab w:val="num" w:pos="0"/>
        </w:tabs>
        <w:ind w:left="1944" w:hanging="360"/>
      </w:pPr>
    </w:lvl>
    <w:lvl w:ilvl="2">
      <w:start w:val="1"/>
      <w:numFmt w:val="lowerRoman"/>
      <w:lvlText w:val="%3."/>
      <w:lvlJc w:val="right"/>
      <w:pPr>
        <w:tabs>
          <w:tab w:val="num" w:pos="0"/>
        </w:tabs>
        <w:ind w:left="2664" w:hanging="180"/>
      </w:pPr>
    </w:lvl>
    <w:lvl w:ilvl="3">
      <w:start w:val="1"/>
      <w:numFmt w:val="decimal"/>
      <w:lvlText w:val="%4."/>
      <w:lvlJc w:val="left"/>
      <w:pPr>
        <w:tabs>
          <w:tab w:val="num" w:pos="0"/>
        </w:tabs>
        <w:ind w:left="3384" w:hanging="360"/>
      </w:pPr>
    </w:lvl>
    <w:lvl w:ilvl="4">
      <w:start w:val="1"/>
      <w:numFmt w:val="lowerLetter"/>
      <w:lvlText w:val="%5."/>
      <w:lvlJc w:val="left"/>
      <w:pPr>
        <w:tabs>
          <w:tab w:val="num" w:pos="0"/>
        </w:tabs>
        <w:ind w:left="4104" w:hanging="360"/>
      </w:pPr>
    </w:lvl>
    <w:lvl w:ilvl="5">
      <w:start w:val="1"/>
      <w:numFmt w:val="lowerRoman"/>
      <w:lvlText w:val="%6."/>
      <w:lvlJc w:val="right"/>
      <w:pPr>
        <w:tabs>
          <w:tab w:val="num" w:pos="0"/>
        </w:tabs>
        <w:ind w:left="4824" w:hanging="180"/>
      </w:pPr>
    </w:lvl>
    <w:lvl w:ilvl="6">
      <w:start w:val="1"/>
      <w:numFmt w:val="decimal"/>
      <w:lvlText w:val="%7."/>
      <w:lvlJc w:val="left"/>
      <w:pPr>
        <w:tabs>
          <w:tab w:val="num" w:pos="0"/>
        </w:tabs>
        <w:ind w:left="5544" w:hanging="360"/>
      </w:pPr>
    </w:lvl>
    <w:lvl w:ilvl="7">
      <w:start w:val="1"/>
      <w:numFmt w:val="lowerLetter"/>
      <w:lvlText w:val="%8."/>
      <w:lvlJc w:val="left"/>
      <w:pPr>
        <w:tabs>
          <w:tab w:val="num" w:pos="0"/>
        </w:tabs>
        <w:ind w:left="6264" w:hanging="360"/>
      </w:pPr>
    </w:lvl>
    <w:lvl w:ilvl="8">
      <w:start w:val="1"/>
      <w:numFmt w:val="lowerRoman"/>
      <w:lvlText w:val="%9."/>
      <w:lvlJc w:val="right"/>
      <w:pPr>
        <w:tabs>
          <w:tab w:val="num" w:pos="0"/>
        </w:tabs>
        <w:ind w:left="6984" w:hanging="180"/>
      </w:pPr>
    </w:lvl>
  </w:abstractNum>
  <w:abstractNum w:abstractNumId="11">
    <w:nsid w:val="0000000C"/>
    <w:multiLevelType w:val="multilevel"/>
    <w:tmpl w:val="0000000C"/>
    <w:name w:val="WWNum12"/>
    <w:lvl w:ilvl="0">
      <w:start w:val="1"/>
      <w:numFmt w:val="lowerLetter"/>
      <w:lvlText w:val="%1)"/>
      <w:lvlJc w:val="left"/>
      <w:pPr>
        <w:tabs>
          <w:tab w:val="num" w:pos="0"/>
        </w:tabs>
        <w:ind w:left="1944" w:hanging="360"/>
      </w:pPr>
      <w:rPr>
        <w:b/>
      </w:rPr>
    </w:lvl>
    <w:lvl w:ilvl="1">
      <w:start w:val="1"/>
      <w:numFmt w:val="lowerLetter"/>
      <w:lvlText w:val="%2."/>
      <w:lvlJc w:val="left"/>
      <w:pPr>
        <w:tabs>
          <w:tab w:val="num" w:pos="0"/>
        </w:tabs>
        <w:ind w:left="360" w:hanging="360"/>
      </w:pPr>
    </w:lvl>
    <w:lvl w:ilvl="2">
      <w:start w:val="1"/>
      <w:numFmt w:val="lowerRoman"/>
      <w:lvlText w:val="%3."/>
      <w:lvlJc w:val="right"/>
      <w:pPr>
        <w:tabs>
          <w:tab w:val="num" w:pos="0"/>
        </w:tabs>
        <w:ind w:left="3384" w:hanging="180"/>
      </w:pPr>
    </w:lvl>
    <w:lvl w:ilvl="3">
      <w:start w:val="1"/>
      <w:numFmt w:val="decimal"/>
      <w:lvlText w:val="%4."/>
      <w:lvlJc w:val="left"/>
      <w:pPr>
        <w:tabs>
          <w:tab w:val="num" w:pos="0"/>
        </w:tabs>
        <w:ind w:left="4104" w:hanging="360"/>
      </w:pPr>
    </w:lvl>
    <w:lvl w:ilvl="4">
      <w:start w:val="1"/>
      <w:numFmt w:val="lowerLetter"/>
      <w:lvlText w:val="%5."/>
      <w:lvlJc w:val="left"/>
      <w:pPr>
        <w:tabs>
          <w:tab w:val="num" w:pos="0"/>
        </w:tabs>
        <w:ind w:left="4824" w:hanging="360"/>
      </w:pPr>
    </w:lvl>
    <w:lvl w:ilvl="5">
      <w:start w:val="1"/>
      <w:numFmt w:val="lowerRoman"/>
      <w:lvlText w:val="%6."/>
      <w:lvlJc w:val="right"/>
      <w:pPr>
        <w:tabs>
          <w:tab w:val="num" w:pos="0"/>
        </w:tabs>
        <w:ind w:left="5544" w:hanging="180"/>
      </w:pPr>
    </w:lvl>
    <w:lvl w:ilvl="6">
      <w:start w:val="1"/>
      <w:numFmt w:val="decimal"/>
      <w:lvlText w:val="%7."/>
      <w:lvlJc w:val="left"/>
      <w:pPr>
        <w:tabs>
          <w:tab w:val="num" w:pos="0"/>
        </w:tabs>
        <w:ind w:left="6264" w:hanging="360"/>
      </w:pPr>
    </w:lvl>
    <w:lvl w:ilvl="7">
      <w:start w:val="1"/>
      <w:numFmt w:val="lowerLetter"/>
      <w:lvlText w:val="%8."/>
      <w:lvlJc w:val="left"/>
      <w:pPr>
        <w:tabs>
          <w:tab w:val="num" w:pos="0"/>
        </w:tabs>
        <w:ind w:left="6984" w:hanging="360"/>
      </w:pPr>
    </w:lvl>
    <w:lvl w:ilvl="8">
      <w:start w:val="1"/>
      <w:numFmt w:val="lowerRoman"/>
      <w:lvlText w:val="%9."/>
      <w:lvlJc w:val="right"/>
      <w:pPr>
        <w:tabs>
          <w:tab w:val="num" w:pos="0"/>
        </w:tabs>
        <w:ind w:left="7704" w:hanging="180"/>
      </w:pPr>
    </w:lvl>
  </w:abstractNum>
  <w:abstractNum w:abstractNumId="12">
    <w:nsid w:val="0000000D"/>
    <w:multiLevelType w:val="multilevel"/>
    <w:tmpl w:val="0000000D"/>
    <w:name w:val="WWNum13"/>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13">
    <w:nsid w:val="0000000E"/>
    <w:multiLevelType w:val="multilevel"/>
    <w:tmpl w:val="0000000E"/>
    <w:name w:val="WWNum14"/>
    <w:lvl w:ilvl="0">
      <w:start w:val="1"/>
      <w:numFmt w:val="lowerLetter"/>
      <w:lvlText w:val="%1)"/>
      <w:lvlJc w:val="left"/>
      <w:pPr>
        <w:tabs>
          <w:tab w:val="num" w:pos="0"/>
        </w:tabs>
        <w:ind w:left="1493" w:hanging="360"/>
      </w:pPr>
    </w:lvl>
    <w:lvl w:ilvl="1">
      <w:start w:val="1"/>
      <w:numFmt w:val="lowerLetter"/>
      <w:lvlText w:val="%2."/>
      <w:lvlJc w:val="left"/>
      <w:pPr>
        <w:tabs>
          <w:tab w:val="num" w:pos="0"/>
        </w:tabs>
        <w:ind w:left="2213" w:hanging="360"/>
      </w:pPr>
    </w:lvl>
    <w:lvl w:ilvl="2">
      <w:start w:val="1"/>
      <w:numFmt w:val="lowerRoman"/>
      <w:lvlText w:val="%3."/>
      <w:lvlJc w:val="right"/>
      <w:pPr>
        <w:tabs>
          <w:tab w:val="num" w:pos="0"/>
        </w:tabs>
        <w:ind w:left="2933" w:hanging="180"/>
      </w:pPr>
    </w:lvl>
    <w:lvl w:ilvl="3">
      <w:start w:val="1"/>
      <w:numFmt w:val="decimal"/>
      <w:lvlText w:val="%4."/>
      <w:lvlJc w:val="left"/>
      <w:pPr>
        <w:tabs>
          <w:tab w:val="num" w:pos="0"/>
        </w:tabs>
        <w:ind w:left="3653" w:hanging="360"/>
      </w:pPr>
    </w:lvl>
    <w:lvl w:ilvl="4">
      <w:start w:val="1"/>
      <w:numFmt w:val="lowerLetter"/>
      <w:lvlText w:val="%5."/>
      <w:lvlJc w:val="left"/>
      <w:pPr>
        <w:tabs>
          <w:tab w:val="num" w:pos="0"/>
        </w:tabs>
        <w:ind w:left="4373" w:hanging="360"/>
      </w:pPr>
    </w:lvl>
    <w:lvl w:ilvl="5">
      <w:start w:val="1"/>
      <w:numFmt w:val="lowerRoman"/>
      <w:lvlText w:val="%6."/>
      <w:lvlJc w:val="right"/>
      <w:pPr>
        <w:tabs>
          <w:tab w:val="num" w:pos="0"/>
        </w:tabs>
        <w:ind w:left="5093" w:hanging="180"/>
      </w:pPr>
    </w:lvl>
    <w:lvl w:ilvl="6">
      <w:start w:val="1"/>
      <w:numFmt w:val="decimal"/>
      <w:lvlText w:val="%7."/>
      <w:lvlJc w:val="left"/>
      <w:pPr>
        <w:tabs>
          <w:tab w:val="num" w:pos="0"/>
        </w:tabs>
        <w:ind w:left="5813" w:hanging="360"/>
      </w:pPr>
    </w:lvl>
    <w:lvl w:ilvl="7">
      <w:start w:val="1"/>
      <w:numFmt w:val="lowerLetter"/>
      <w:lvlText w:val="%8."/>
      <w:lvlJc w:val="left"/>
      <w:pPr>
        <w:tabs>
          <w:tab w:val="num" w:pos="0"/>
        </w:tabs>
        <w:ind w:left="6533" w:hanging="360"/>
      </w:pPr>
    </w:lvl>
    <w:lvl w:ilvl="8">
      <w:start w:val="1"/>
      <w:numFmt w:val="lowerRoman"/>
      <w:lvlText w:val="%9."/>
      <w:lvlJc w:val="right"/>
      <w:pPr>
        <w:tabs>
          <w:tab w:val="num" w:pos="0"/>
        </w:tabs>
        <w:ind w:left="7253" w:hanging="180"/>
      </w:pPr>
    </w:lvl>
  </w:abstractNum>
  <w:abstractNum w:abstractNumId="14">
    <w:nsid w:val="0000000F"/>
    <w:multiLevelType w:val="multilevel"/>
    <w:tmpl w:val="0000000F"/>
    <w:name w:val="WWNum15"/>
    <w:lvl w:ilvl="0">
      <w:start w:val="1"/>
      <w:numFmt w:val="lowerLetter"/>
      <w:lvlText w:val="%1)"/>
      <w:lvlJc w:val="left"/>
      <w:pPr>
        <w:tabs>
          <w:tab w:val="num" w:pos="0"/>
        </w:tabs>
        <w:ind w:left="786" w:hanging="360"/>
      </w:pPr>
      <w:rPr>
        <w:rFonts w:eastAsia="Times New Roman"/>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nsid w:val="00000010"/>
    <w:multiLevelType w:val="multilevel"/>
    <w:tmpl w:val="00000010"/>
    <w:name w:val="WWNum16"/>
    <w:lvl w:ilvl="0">
      <w:start w:val="1"/>
      <w:numFmt w:val="lowerLetter"/>
      <w:lvlText w:val="%1)"/>
      <w:lvlJc w:val="left"/>
      <w:pPr>
        <w:tabs>
          <w:tab w:val="num" w:pos="0"/>
        </w:tabs>
        <w:ind w:left="0" w:hanging="360"/>
      </w:pPr>
    </w:lvl>
    <w:lvl w:ilvl="1">
      <w:start w:val="1"/>
      <w:numFmt w:val="lowerLetter"/>
      <w:lvlText w:val="%2."/>
      <w:lvlJc w:val="left"/>
      <w:pPr>
        <w:tabs>
          <w:tab w:val="num" w:pos="0"/>
        </w:tabs>
        <w:ind w:left="654" w:hanging="360"/>
      </w:pPr>
    </w:lvl>
    <w:lvl w:ilvl="2">
      <w:start w:val="1"/>
      <w:numFmt w:val="lowerRoman"/>
      <w:lvlText w:val="%3."/>
      <w:lvlJc w:val="right"/>
      <w:pPr>
        <w:tabs>
          <w:tab w:val="num" w:pos="0"/>
        </w:tabs>
        <w:ind w:left="1374" w:hanging="180"/>
      </w:pPr>
    </w:lvl>
    <w:lvl w:ilvl="3">
      <w:start w:val="1"/>
      <w:numFmt w:val="decimal"/>
      <w:lvlText w:val="%4."/>
      <w:lvlJc w:val="left"/>
      <w:pPr>
        <w:tabs>
          <w:tab w:val="num" w:pos="0"/>
        </w:tabs>
        <w:ind w:left="2094" w:hanging="360"/>
      </w:pPr>
    </w:lvl>
    <w:lvl w:ilvl="4">
      <w:start w:val="1"/>
      <w:numFmt w:val="lowerLetter"/>
      <w:lvlText w:val="%5."/>
      <w:lvlJc w:val="left"/>
      <w:pPr>
        <w:tabs>
          <w:tab w:val="num" w:pos="0"/>
        </w:tabs>
        <w:ind w:left="2814" w:hanging="360"/>
      </w:pPr>
    </w:lvl>
    <w:lvl w:ilvl="5">
      <w:start w:val="1"/>
      <w:numFmt w:val="lowerRoman"/>
      <w:lvlText w:val="%6."/>
      <w:lvlJc w:val="right"/>
      <w:pPr>
        <w:tabs>
          <w:tab w:val="num" w:pos="0"/>
        </w:tabs>
        <w:ind w:left="3534" w:hanging="180"/>
      </w:pPr>
    </w:lvl>
    <w:lvl w:ilvl="6">
      <w:start w:val="1"/>
      <w:numFmt w:val="decimal"/>
      <w:lvlText w:val="%7."/>
      <w:lvlJc w:val="left"/>
      <w:pPr>
        <w:tabs>
          <w:tab w:val="num" w:pos="0"/>
        </w:tabs>
        <w:ind w:left="4254" w:hanging="360"/>
      </w:pPr>
    </w:lvl>
    <w:lvl w:ilvl="7">
      <w:start w:val="1"/>
      <w:numFmt w:val="lowerLetter"/>
      <w:lvlText w:val="%8."/>
      <w:lvlJc w:val="left"/>
      <w:pPr>
        <w:tabs>
          <w:tab w:val="num" w:pos="0"/>
        </w:tabs>
        <w:ind w:left="4974" w:hanging="360"/>
      </w:pPr>
    </w:lvl>
    <w:lvl w:ilvl="8">
      <w:start w:val="1"/>
      <w:numFmt w:val="lowerRoman"/>
      <w:lvlText w:val="%9."/>
      <w:lvlJc w:val="right"/>
      <w:pPr>
        <w:tabs>
          <w:tab w:val="num" w:pos="0"/>
        </w:tabs>
        <w:ind w:left="5694" w:hanging="180"/>
      </w:pPr>
    </w:lvl>
  </w:abstractNum>
  <w:abstractNum w:abstractNumId="16">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00000012"/>
    <w:multiLevelType w:val="multilevel"/>
    <w:tmpl w:val="00000012"/>
    <w:name w:val="WWNum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3"/>
    <w:multiLevelType w:val="multilevel"/>
    <w:tmpl w:val="00000013"/>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0000014"/>
    <w:multiLevelType w:val="multilevel"/>
    <w:tmpl w:val="00000014"/>
    <w:name w:val="WWNum20"/>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5"/>
    <w:multiLevelType w:val="multilevel"/>
    <w:tmpl w:val="00000015"/>
    <w:name w:val="WWNum21"/>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00000016"/>
    <w:multiLevelType w:val="multilevel"/>
    <w:tmpl w:val="00000016"/>
    <w:name w:val="WW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00000017"/>
    <w:multiLevelType w:val="multilevel"/>
    <w:tmpl w:val="00000017"/>
    <w:name w:val="WWNum23"/>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00000018"/>
    <w:multiLevelType w:val="multilevel"/>
    <w:tmpl w:val="00000018"/>
    <w:name w:val="WWNum24"/>
    <w:lvl w:ilvl="0">
      <w:start w:val="8"/>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00000019"/>
    <w:multiLevelType w:val="multilevel"/>
    <w:tmpl w:val="00000019"/>
    <w:name w:val="WWNum25"/>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0000001A"/>
    <w:multiLevelType w:val="multilevel"/>
    <w:tmpl w:val="0000001A"/>
    <w:name w:val="WWNum26"/>
    <w:lvl w:ilvl="0">
      <w:start w:val="1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0000001B"/>
    <w:multiLevelType w:val="multilevel"/>
    <w:tmpl w:val="0000001B"/>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0000001C"/>
    <w:multiLevelType w:val="multilevel"/>
    <w:tmpl w:val="0000001C"/>
    <w:name w:val="WWNum28"/>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0000001D"/>
    <w:multiLevelType w:val="multilevel"/>
    <w:tmpl w:val="0000001D"/>
    <w:name w:val="WWNum29"/>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0000001E"/>
    <w:multiLevelType w:val="multilevel"/>
    <w:tmpl w:val="0000001E"/>
    <w:name w:val="WW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0000001F"/>
    <w:multiLevelType w:val="multilevel"/>
    <w:tmpl w:val="0000001F"/>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00000020"/>
    <w:multiLevelType w:val="multilevel"/>
    <w:tmpl w:val="00000020"/>
    <w:name w:val="WWNum32"/>
    <w:lvl w:ilvl="0">
      <w:start w:val="10"/>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00000021"/>
    <w:multiLevelType w:val="multilevel"/>
    <w:tmpl w:val="00000021"/>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00000022"/>
    <w:multiLevelType w:val="multilevel"/>
    <w:tmpl w:val="00000022"/>
    <w:name w:val="WW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nsid w:val="00000023"/>
    <w:multiLevelType w:val="multilevel"/>
    <w:tmpl w:val="00000023"/>
    <w:name w:val="WWNum3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00000024"/>
    <w:multiLevelType w:val="multilevel"/>
    <w:tmpl w:val="00000024"/>
    <w:name w:val="WWNum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00000025"/>
    <w:multiLevelType w:val="multilevel"/>
    <w:tmpl w:val="00000025"/>
    <w:name w:val="WWNum37"/>
    <w:lvl w:ilvl="0">
      <w:start w:val="1"/>
      <w:numFmt w:val="lowerLetter"/>
      <w:lvlText w:val="%1)"/>
      <w:lvlJc w:val="left"/>
      <w:pPr>
        <w:tabs>
          <w:tab w:val="num" w:pos="0"/>
        </w:tabs>
        <w:ind w:left="1004" w:hanging="360"/>
      </w:pPr>
      <w:rPr>
        <w:rFonts w:cs="Times New Roman"/>
        <w:b/>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7">
    <w:nsid w:val="00000026"/>
    <w:multiLevelType w:val="multilevel"/>
    <w:tmpl w:val="00000026"/>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27"/>
    <w:multiLevelType w:val="multilevel"/>
    <w:tmpl w:val="00000027"/>
    <w:name w:val="WWNum39"/>
    <w:lvl w:ilvl="0">
      <w:start w:val="1"/>
      <w:numFmt w:val="decimal"/>
      <w:lvlText w:val="%1)"/>
      <w:lvlJc w:val="left"/>
      <w:pPr>
        <w:tabs>
          <w:tab w:val="num" w:pos="0"/>
        </w:tabs>
        <w:ind w:left="1005" w:hanging="360"/>
      </w:pPr>
    </w:lvl>
    <w:lvl w:ilvl="1">
      <w:start w:val="1"/>
      <w:numFmt w:val="lowerLetter"/>
      <w:lvlText w:val="%2."/>
      <w:lvlJc w:val="left"/>
      <w:pPr>
        <w:tabs>
          <w:tab w:val="num" w:pos="0"/>
        </w:tabs>
        <w:ind w:left="1725" w:hanging="360"/>
      </w:pPr>
    </w:lvl>
    <w:lvl w:ilvl="2">
      <w:start w:val="1"/>
      <w:numFmt w:val="lowerRoman"/>
      <w:lvlText w:val="%3."/>
      <w:lvlJc w:val="right"/>
      <w:pPr>
        <w:tabs>
          <w:tab w:val="num" w:pos="0"/>
        </w:tabs>
        <w:ind w:left="2445" w:hanging="180"/>
      </w:pPr>
    </w:lvl>
    <w:lvl w:ilvl="3">
      <w:start w:val="1"/>
      <w:numFmt w:val="decimal"/>
      <w:lvlText w:val="%4."/>
      <w:lvlJc w:val="left"/>
      <w:pPr>
        <w:tabs>
          <w:tab w:val="num" w:pos="0"/>
        </w:tabs>
        <w:ind w:left="3165" w:hanging="360"/>
      </w:pPr>
    </w:lvl>
    <w:lvl w:ilvl="4">
      <w:start w:val="1"/>
      <w:numFmt w:val="lowerLetter"/>
      <w:lvlText w:val="%5."/>
      <w:lvlJc w:val="left"/>
      <w:pPr>
        <w:tabs>
          <w:tab w:val="num" w:pos="0"/>
        </w:tabs>
        <w:ind w:left="3885" w:hanging="360"/>
      </w:pPr>
    </w:lvl>
    <w:lvl w:ilvl="5">
      <w:start w:val="1"/>
      <w:numFmt w:val="lowerRoman"/>
      <w:lvlText w:val="%6."/>
      <w:lvlJc w:val="right"/>
      <w:pPr>
        <w:tabs>
          <w:tab w:val="num" w:pos="0"/>
        </w:tabs>
        <w:ind w:left="4605" w:hanging="180"/>
      </w:pPr>
    </w:lvl>
    <w:lvl w:ilvl="6">
      <w:start w:val="1"/>
      <w:numFmt w:val="decimal"/>
      <w:lvlText w:val="%7."/>
      <w:lvlJc w:val="left"/>
      <w:pPr>
        <w:tabs>
          <w:tab w:val="num" w:pos="0"/>
        </w:tabs>
        <w:ind w:left="5325" w:hanging="360"/>
      </w:pPr>
    </w:lvl>
    <w:lvl w:ilvl="7">
      <w:start w:val="1"/>
      <w:numFmt w:val="lowerLetter"/>
      <w:lvlText w:val="%8."/>
      <w:lvlJc w:val="left"/>
      <w:pPr>
        <w:tabs>
          <w:tab w:val="num" w:pos="0"/>
        </w:tabs>
        <w:ind w:left="6045" w:hanging="360"/>
      </w:pPr>
    </w:lvl>
    <w:lvl w:ilvl="8">
      <w:start w:val="1"/>
      <w:numFmt w:val="lowerRoman"/>
      <w:lvlText w:val="%9."/>
      <w:lvlJc w:val="right"/>
      <w:pPr>
        <w:tabs>
          <w:tab w:val="num" w:pos="0"/>
        </w:tabs>
        <w:ind w:left="6765" w:hanging="180"/>
      </w:pPr>
    </w:lvl>
  </w:abstractNum>
  <w:abstractNum w:abstractNumId="39">
    <w:nsid w:val="00000028"/>
    <w:multiLevelType w:val="multilevel"/>
    <w:tmpl w:val="00000028"/>
    <w:name w:val="WWNum40"/>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00000029"/>
    <w:multiLevelType w:val="multilevel"/>
    <w:tmpl w:val="00000029"/>
    <w:name w:val="WWNum4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0000002A"/>
    <w:multiLevelType w:val="multilevel"/>
    <w:tmpl w:val="0000002A"/>
    <w:name w:val="WWNum42"/>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0000002B"/>
    <w:multiLevelType w:val="multilevel"/>
    <w:tmpl w:val="0000002B"/>
    <w:name w:val="WWNum43"/>
    <w:lvl w:ilvl="0">
      <w:start w:val="1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0000002C"/>
    <w:multiLevelType w:val="multilevel"/>
    <w:tmpl w:val="0000002C"/>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0000002D"/>
    <w:multiLevelType w:val="multilevel"/>
    <w:tmpl w:val="0000002D"/>
    <w:name w:val="WWNum4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nsid w:val="0000002E"/>
    <w:multiLevelType w:val="multilevel"/>
    <w:tmpl w:val="0000002E"/>
    <w:name w:val="WWNum4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6">
    <w:nsid w:val="0000002F"/>
    <w:multiLevelType w:val="multilevel"/>
    <w:tmpl w:val="0000002F"/>
    <w:name w:val="WWNum4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nsid w:val="00000030"/>
    <w:multiLevelType w:val="multilevel"/>
    <w:tmpl w:val="0000003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8">
    <w:nsid w:val="3B46197A"/>
    <w:multiLevelType w:val="hybridMultilevel"/>
    <w:tmpl w:val="42809624"/>
    <w:lvl w:ilvl="0" w:tplc="1F708C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D159DF"/>
    <w:rsid w:val="000B0AD5"/>
    <w:rsid w:val="00225DC0"/>
    <w:rsid w:val="002F258A"/>
    <w:rsid w:val="004152C8"/>
    <w:rsid w:val="004A0C0C"/>
    <w:rsid w:val="00552C6E"/>
    <w:rsid w:val="006710B2"/>
    <w:rsid w:val="00915E69"/>
    <w:rsid w:val="0098063D"/>
    <w:rsid w:val="00A16F36"/>
    <w:rsid w:val="00A1782D"/>
    <w:rsid w:val="00A30644"/>
    <w:rsid w:val="00AF6ECB"/>
    <w:rsid w:val="00B765DA"/>
    <w:rsid w:val="00D159DF"/>
    <w:rsid w:val="00D74D11"/>
    <w:rsid w:val="00E335C8"/>
    <w:rsid w:val="00E35941"/>
    <w:rsid w:val="00F246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6ECB"/>
    <w:pPr>
      <w:suppressAutoHyphens/>
    </w:pPr>
    <w:rPr>
      <w:kern w:val="1"/>
      <w:sz w:val="24"/>
    </w:rPr>
  </w:style>
  <w:style w:type="paragraph" w:styleId="Nagwek1">
    <w:name w:val="heading 1"/>
    <w:basedOn w:val="Normalny"/>
    <w:qFormat/>
    <w:rsid w:val="00AF6ECB"/>
    <w:pPr>
      <w:keepNext/>
      <w:spacing w:before="240" w:after="60"/>
      <w:outlineLvl w:val="0"/>
    </w:pPr>
    <w:rPr>
      <w:rFonts w:ascii="Arial" w:hAnsi="Arial"/>
      <w:b/>
      <w:sz w:val="28"/>
    </w:rPr>
  </w:style>
  <w:style w:type="paragraph" w:styleId="Nagwek2">
    <w:name w:val="heading 2"/>
    <w:basedOn w:val="Normalny"/>
    <w:qFormat/>
    <w:rsid w:val="00AF6ECB"/>
    <w:pPr>
      <w:keepNext/>
      <w:spacing w:before="240" w:after="60"/>
      <w:outlineLvl w:val="1"/>
    </w:pPr>
    <w:rPr>
      <w:rFonts w:ascii="Arial" w:hAnsi="Arial" w:cs="Arial"/>
      <w:b/>
      <w:bCs/>
      <w:i/>
      <w:iCs/>
      <w:sz w:val="28"/>
      <w:szCs w:val="28"/>
    </w:rPr>
  </w:style>
  <w:style w:type="paragraph" w:styleId="Nagwek3">
    <w:name w:val="heading 3"/>
    <w:basedOn w:val="Normalny"/>
    <w:qFormat/>
    <w:rsid w:val="00AF6ECB"/>
    <w:pPr>
      <w:keepNext/>
      <w:tabs>
        <w:tab w:val="left" w:pos="1620"/>
        <w:tab w:val="left" w:pos="6660"/>
      </w:tabs>
      <w:spacing w:line="360" w:lineRule="auto"/>
      <w:jc w:val="both"/>
      <w:outlineLvl w:val="2"/>
    </w:pPr>
    <w:rPr>
      <w:sz w:val="28"/>
      <w:vertAlign w:val="superscrip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AF6ECB"/>
    <w:rPr>
      <w:rFonts w:ascii="Cambria" w:eastAsia="font290" w:hAnsi="Cambria" w:cs="Times New Roman"/>
      <w:b/>
      <w:bCs/>
      <w:kern w:val="1"/>
      <w:sz w:val="32"/>
      <w:szCs w:val="32"/>
    </w:rPr>
  </w:style>
  <w:style w:type="character" w:customStyle="1" w:styleId="Nagwek2Znak">
    <w:name w:val="Nagłówek 2 Znak"/>
    <w:basedOn w:val="Domylnaczcionkaakapitu"/>
    <w:rsid w:val="00AF6ECB"/>
    <w:rPr>
      <w:rFonts w:ascii="Cambria" w:eastAsia="font290" w:hAnsi="Cambria" w:cs="Times New Roman"/>
      <w:b/>
      <w:bCs/>
      <w:i/>
      <w:iCs/>
      <w:sz w:val="28"/>
      <w:szCs w:val="28"/>
    </w:rPr>
  </w:style>
  <w:style w:type="character" w:customStyle="1" w:styleId="Nagwek3Znak">
    <w:name w:val="Nagłówek 3 Znak"/>
    <w:basedOn w:val="Domylnaczcionkaakapitu"/>
    <w:rsid w:val="00AF6ECB"/>
    <w:rPr>
      <w:rFonts w:ascii="Cambria" w:eastAsia="font290" w:hAnsi="Cambria" w:cs="Times New Roman"/>
      <w:b/>
      <w:bCs/>
      <w:sz w:val="26"/>
      <w:szCs w:val="26"/>
    </w:rPr>
  </w:style>
  <w:style w:type="character" w:customStyle="1" w:styleId="TekstpodstawowywcityZnak">
    <w:name w:val="Tekst podstawowy wcięty Znak"/>
    <w:basedOn w:val="Domylnaczcionkaakapitu"/>
    <w:rsid w:val="00AF6ECB"/>
    <w:rPr>
      <w:rFonts w:cs="Times New Roman"/>
      <w:sz w:val="24"/>
    </w:rPr>
  </w:style>
  <w:style w:type="character" w:customStyle="1" w:styleId="Tekstpodstawowy2Znak">
    <w:name w:val="Tekst podstawowy 2 Znak"/>
    <w:basedOn w:val="Domylnaczcionkaakapitu"/>
    <w:rsid w:val="00AF6ECB"/>
    <w:rPr>
      <w:rFonts w:cs="Times New Roman"/>
      <w:sz w:val="24"/>
    </w:rPr>
  </w:style>
  <w:style w:type="character" w:customStyle="1" w:styleId="TekstpodstawowyZnak">
    <w:name w:val="Tekst podstawowy Znak"/>
    <w:basedOn w:val="Domylnaczcionkaakapitu"/>
    <w:rsid w:val="00AF6ECB"/>
    <w:rPr>
      <w:rFonts w:cs="Times New Roman"/>
      <w:sz w:val="24"/>
    </w:rPr>
  </w:style>
  <w:style w:type="character" w:customStyle="1" w:styleId="Tekstpodstawowy3Znak">
    <w:name w:val="Tekst podstawowy 3 Znak"/>
    <w:basedOn w:val="Domylnaczcionkaakapitu"/>
    <w:rsid w:val="00AF6ECB"/>
    <w:rPr>
      <w:rFonts w:cs="Times New Roman"/>
      <w:sz w:val="16"/>
      <w:szCs w:val="16"/>
    </w:rPr>
  </w:style>
  <w:style w:type="character" w:customStyle="1" w:styleId="PlandokumentuZnak">
    <w:name w:val="Plan dokumentu Znak"/>
    <w:basedOn w:val="Domylnaczcionkaakapitu"/>
    <w:rsid w:val="00AF6ECB"/>
    <w:rPr>
      <w:rFonts w:ascii="Tahoma" w:hAnsi="Tahoma" w:cs="Tahoma"/>
      <w:sz w:val="16"/>
      <w:szCs w:val="16"/>
    </w:rPr>
  </w:style>
  <w:style w:type="character" w:customStyle="1" w:styleId="NagwekZnak">
    <w:name w:val="Nagłówek Znak"/>
    <w:basedOn w:val="Domylnaczcionkaakapitu"/>
    <w:rsid w:val="00AF6ECB"/>
    <w:rPr>
      <w:rFonts w:cs="Times New Roman"/>
      <w:sz w:val="24"/>
    </w:rPr>
  </w:style>
  <w:style w:type="character" w:customStyle="1" w:styleId="StopkaZnak">
    <w:name w:val="Stopka Znak"/>
    <w:basedOn w:val="Domylnaczcionkaakapitu"/>
    <w:rsid w:val="00AF6ECB"/>
    <w:rPr>
      <w:rFonts w:cs="Times New Roman"/>
      <w:sz w:val="24"/>
    </w:rPr>
  </w:style>
  <w:style w:type="character" w:customStyle="1" w:styleId="TekstdymkaZnak">
    <w:name w:val="Tekst dymka Znak"/>
    <w:basedOn w:val="Domylnaczcionkaakapitu"/>
    <w:rsid w:val="00AF6ECB"/>
    <w:rPr>
      <w:rFonts w:ascii="Tahoma" w:hAnsi="Tahoma" w:cs="Times New Roman"/>
      <w:sz w:val="16"/>
    </w:rPr>
  </w:style>
  <w:style w:type="character" w:customStyle="1" w:styleId="CommentReference1">
    <w:name w:val="Comment Reference1"/>
    <w:basedOn w:val="Domylnaczcionkaakapitu"/>
    <w:rsid w:val="00AF6ECB"/>
    <w:rPr>
      <w:sz w:val="16"/>
      <w:szCs w:val="16"/>
    </w:rPr>
  </w:style>
  <w:style w:type="character" w:customStyle="1" w:styleId="TekstkomentarzaZnak">
    <w:name w:val="Tekst komentarza Znak"/>
    <w:basedOn w:val="Domylnaczcionkaakapitu"/>
    <w:rsid w:val="00AF6ECB"/>
  </w:style>
  <w:style w:type="character" w:customStyle="1" w:styleId="TematkomentarzaZnak">
    <w:name w:val="Temat komentarza Znak"/>
    <w:basedOn w:val="TekstkomentarzaZnak"/>
    <w:rsid w:val="00AF6ECB"/>
    <w:rPr>
      <w:b/>
      <w:bCs/>
    </w:rPr>
  </w:style>
  <w:style w:type="character" w:customStyle="1" w:styleId="ListLabel1">
    <w:name w:val="ListLabel 1"/>
    <w:rsid w:val="00AF6ECB"/>
    <w:rPr>
      <w:rFonts w:cs="Times New Roman"/>
      <w:b/>
    </w:rPr>
  </w:style>
  <w:style w:type="character" w:customStyle="1" w:styleId="ListLabel2">
    <w:name w:val="ListLabel 2"/>
    <w:rsid w:val="00AF6ECB"/>
    <w:rPr>
      <w:rFonts w:cs="Times New Roman"/>
      <w:color w:val="00000A"/>
    </w:rPr>
  </w:style>
  <w:style w:type="character" w:customStyle="1" w:styleId="ListLabel3">
    <w:name w:val="ListLabel 3"/>
    <w:rsid w:val="00AF6ECB"/>
    <w:rPr>
      <w:b/>
    </w:rPr>
  </w:style>
  <w:style w:type="character" w:customStyle="1" w:styleId="ListLabel4">
    <w:name w:val="ListLabel 4"/>
    <w:rsid w:val="00AF6ECB"/>
    <w:rPr>
      <w:color w:val="00000A"/>
    </w:rPr>
  </w:style>
  <w:style w:type="character" w:customStyle="1" w:styleId="ListLabel5">
    <w:name w:val="ListLabel 5"/>
    <w:rsid w:val="00AF6ECB"/>
    <w:rPr>
      <w:rFonts w:eastAsia="Times New Roman"/>
    </w:rPr>
  </w:style>
  <w:style w:type="paragraph" w:customStyle="1" w:styleId="Nagwek10">
    <w:name w:val="Nagłówek1"/>
    <w:basedOn w:val="Normalny"/>
    <w:next w:val="Tekstpodstawowy"/>
    <w:rsid w:val="00AF6ECB"/>
    <w:pPr>
      <w:keepNext/>
      <w:spacing w:before="240" w:after="120"/>
    </w:pPr>
    <w:rPr>
      <w:rFonts w:ascii="Liberation Sans" w:eastAsia="Microsoft YaHei" w:hAnsi="Liberation Sans" w:cs="Arial"/>
      <w:sz w:val="28"/>
      <w:szCs w:val="28"/>
    </w:rPr>
  </w:style>
  <w:style w:type="paragraph" w:styleId="Tekstpodstawowy">
    <w:name w:val="Body Text"/>
    <w:basedOn w:val="Normalny"/>
    <w:rsid w:val="00AF6ECB"/>
    <w:pPr>
      <w:spacing w:line="360" w:lineRule="auto"/>
      <w:jc w:val="both"/>
    </w:pPr>
  </w:style>
  <w:style w:type="paragraph" w:styleId="Lista">
    <w:name w:val="List"/>
    <w:basedOn w:val="Tekstpodstawowy"/>
    <w:rsid w:val="00AF6ECB"/>
    <w:rPr>
      <w:rFonts w:cs="Arial"/>
    </w:rPr>
  </w:style>
  <w:style w:type="paragraph" w:styleId="Legenda">
    <w:name w:val="caption"/>
    <w:basedOn w:val="Normalny"/>
    <w:qFormat/>
    <w:rsid w:val="00AF6ECB"/>
    <w:pPr>
      <w:suppressLineNumbers/>
      <w:spacing w:before="120" w:after="120"/>
    </w:pPr>
    <w:rPr>
      <w:rFonts w:cs="Arial"/>
      <w:i/>
      <w:iCs/>
      <w:szCs w:val="24"/>
    </w:rPr>
  </w:style>
  <w:style w:type="paragraph" w:customStyle="1" w:styleId="Indeks">
    <w:name w:val="Indeks"/>
    <w:basedOn w:val="Normalny"/>
    <w:rsid w:val="00AF6ECB"/>
    <w:pPr>
      <w:suppressLineNumbers/>
    </w:pPr>
    <w:rPr>
      <w:rFonts w:cs="Arial"/>
    </w:rPr>
  </w:style>
  <w:style w:type="paragraph" w:styleId="Tekstpodstawowywcity">
    <w:name w:val="Body Text Indent"/>
    <w:basedOn w:val="Normalny"/>
    <w:rsid w:val="00AF6ECB"/>
    <w:pPr>
      <w:spacing w:line="360" w:lineRule="auto"/>
      <w:ind w:left="709" w:hanging="1"/>
      <w:jc w:val="both"/>
    </w:pPr>
  </w:style>
  <w:style w:type="paragraph" w:styleId="Tekstpodstawowy2">
    <w:name w:val="Body Text 2"/>
    <w:basedOn w:val="Normalny"/>
    <w:rsid w:val="00AF6ECB"/>
    <w:pPr>
      <w:widowControl w:val="0"/>
      <w:tabs>
        <w:tab w:val="left" w:pos="0"/>
      </w:tabs>
      <w:spacing w:line="264" w:lineRule="auto"/>
      <w:jc w:val="both"/>
    </w:pPr>
    <w:rPr>
      <w:b/>
      <w:sz w:val="22"/>
    </w:rPr>
  </w:style>
  <w:style w:type="paragraph" w:styleId="Tekstpodstawowy3">
    <w:name w:val="Body Text 3"/>
    <w:basedOn w:val="Normalny"/>
    <w:rsid w:val="00AF6ECB"/>
    <w:pPr>
      <w:jc w:val="both"/>
    </w:pPr>
  </w:style>
  <w:style w:type="paragraph" w:styleId="Mapadokumentu">
    <w:name w:val="Document Map"/>
    <w:basedOn w:val="Normalny"/>
    <w:rsid w:val="00AF6ECB"/>
    <w:pPr>
      <w:shd w:val="clear" w:color="auto" w:fill="000080"/>
    </w:pPr>
    <w:rPr>
      <w:rFonts w:ascii="Tahoma" w:hAnsi="Tahoma" w:cs="Tahoma"/>
    </w:rPr>
  </w:style>
  <w:style w:type="paragraph" w:styleId="Nagwek">
    <w:name w:val="header"/>
    <w:basedOn w:val="Normalny"/>
    <w:rsid w:val="00AF6ECB"/>
    <w:pPr>
      <w:tabs>
        <w:tab w:val="center" w:pos="4536"/>
        <w:tab w:val="right" w:pos="9072"/>
      </w:tabs>
    </w:pPr>
  </w:style>
  <w:style w:type="paragraph" w:styleId="Stopka">
    <w:name w:val="footer"/>
    <w:basedOn w:val="Normalny"/>
    <w:rsid w:val="00AF6ECB"/>
    <w:pPr>
      <w:tabs>
        <w:tab w:val="center" w:pos="4536"/>
        <w:tab w:val="right" w:pos="9072"/>
      </w:tabs>
    </w:pPr>
  </w:style>
  <w:style w:type="paragraph" w:customStyle="1" w:styleId="text">
    <w:name w:val="text"/>
    <w:rsid w:val="00AF6ECB"/>
    <w:pPr>
      <w:widowControl w:val="0"/>
      <w:suppressAutoHyphens/>
      <w:snapToGrid w:val="0"/>
      <w:spacing w:before="240" w:line="240" w:lineRule="exact"/>
      <w:jc w:val="both"/>
    </w:pPr>
    <w:rPr>
      <w:rFonts w:ascii="Arial" w:hAnsi="Arial"/>
      <w:kern w:val="1"/>
      <w:sz w:val="24"/>
      <w:lang w:val="cs-CZ"/>
    </w:rPr>
  </w:style>
  <w:style w:type="paragraph" w:customStyle="1" w:styleId="Default">
    <w:name w:val="Default"/>
    <w:rsid w:val="00AF6ECB"/>
    <w:pPr>
      <w:suppressAutoHyphens/>
    </w:pPr>
    <w:rPr>
      <w:color w:val="000000"/>
      <w:kern w:val="1"/>
      <w:sz w:val="24"/>
      <w:szCs w:val="24"/>
      <w:lang w:eastAsia="en-US"/>
    </w:rPr>
  </w:style>
  <w:style w:type="paragraph" w:styleId="Tekstdymka">
    <w:name w:val="Balloon Text"/>
    <w:basedOn w:val="Normalny"/>
    <w:rsid w:val="00AF6ECB"/>
    <w:rPr>
      <w:rFonts w:ascii="Tahoma" w:hAnsi="Tahoma" w:cs="Tahoma"/>
      <w:sz w:val="16"/>
      <w:szCs w:val="16"/>
    </w:rPr>
  </w:style>
  <w:style w:type="paragraph" w:styleId="Akapitzlist">
    <w:name w:val="List Paragraph"/>
    <w:basedOn w:val="Normalny"/>
    <w:qFormat/>
    <w:rsid w:val="00AF6ECB"/>
    <w:pPr>
      <w:ind w:left="720"/>
      <w:contextualSpacing/>
    </w:pPr>
  </w:style>
  <w:style w:type="paragraph" w:customStyle="1" w:styleId="CommentText1">
    <w:name w:val="Comment Text1"/>
    <w:basedOn w:val="Normalny"/>
    <w:rsid w:val="00AF6ECB"/>
    <w:rPr>
      <w:sz w:val="20"/>
    </w:rPr>
  </w:style>
  <w:style w:type="paragraph" w:customStyle="1" w:styleId="CommentSubject1">
    <w:name w:val="Comment Subject1"/>
    <w:basedOn w:val="CommentText1"/>
    <w:rsid w:val="00AF6ECB"/>
    <w:rPr>
      <w:b/>
      <w:bCs/>
    </w:rPr>
  </w:style>
  <w:style w:type="paragraph" w:customStyle="1" w:styleId="WW-NormalnyWeb">
    <w:name w:val="WW-Normalny (Web)"/>
    <w:basedOn w:val="Normalny"/>
    <w:rsid w:val="00AF6ECB"/>
    <w:pPr>
      <w:spacing w:before="100" w:after="119"/>
    </w:pPr>
    <w:rPr>
      <w:rFonts w:ascii="Arial Unicode MS" w:eastAsia="Arial Unicode MS" w:hAnsi="Arial Unicode MS"/>
    </w:rPr>
  </w:style>
  <w:style w:type="paragraph" w:customStyle="1" w:styleId="Cytaty">
    <w:name w:val="Cytaty"/>
    <w:basedOn w:val="Normalny"/>
    <w:rsid w:val="00AF6ECB"/>
  </w:style>
  <w:style w:type="paragraph" w:styleId="Tytu">
    <w:name w:val="Title"/>
    <w:basedOn w:val="Nagwek10"/>
    <w:qFormat/>
    <w:rsid w:val="00AF6ECB"/>
  </w:style>
  <w:style w:type="paragraph" w:styleId="Podtytu">
    <w:name w:val="Subtitle"/>
    <w:basedOn w:val="Nagwek10"/>
    <w:qFormat/>
    <w:rsid w:val="00AF6E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19</Pages>
  <Words>7630</Words>
  <Characters>45782</Characters>
  <Application>Microsoft Office Word</Application>
  <DocSecurity>0</DocSecurity>
  <Lines>381</Lines>
  <Paragraphs>106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 UMOWY O ROBOTY BUDOWLANE</vt:lpstr>
      <vt:lpstr>WZÓR UMOWY O ROBOTY BUDOWLANE</vt:lpstr>
    </vt:vector>
  </TitlesOfParts>
  <Company/>
  <LinksUpToDate>false</LinksUpToDate>
  <CharactersWithSpaces>53306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creator>Gospodarka komunalna</dc:creator>
  <cp:lastModifiedBy>piotrb</cp:lastModifiedBy>
  <cp:revision>6</cp:revision>
  <cp:lastPrinted>2015-03-05T04:20:00Z</cp:lastPrinted>
  <dcterms:created xsi:type="dcterms:W3CDTF">2016-05-15T12:55:00Z</dcterms:created>
  <dcterms:modified xsi:type="dcterms:W3CDTF">2016-07-21T10:44:00Z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Datacomp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